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D" w:rsidRPr="00253861" w:rsidRDefault="00253861">
      <w:pPr>
        <w:jc w:val="center"/>
        <w:rPr>
          <w:rFonts w:ascii="方正小标宋简体" w:eastAsia="方正小标宋简体"/>
          <w:spacing w:val="-20"/>
          <w:w w:val="90"/>
          <w:sz w:val="44"/>
          <w:szCs w:val="44"/>
        </w:rPr>
      </w:pPr>
      <w:r w:rsidRPr="00253861">
        <w:rPr>
          <w:rFonts w:ascii="方正小标宋简体" w:eastAsia="方正小标宋简体" w:hint="eastAsia"/>
          <w:spacing w:val="-20"/>
          <w:w w:val="90"/>
          <w:sz w:val="44"/>
          <w:szCs w:val="44"/>
        </w:rPr>
        <w:t>济南市</w:t>
      </w:r>
      <w:r w:rsidR="007B4EA0" w:rsidRPr="00253861">
        <w:rPr>
          <w:rFonts w:ascii="方正小标宋简体" w:eastAsia="方正小标宋简体" w:hint="eastAsia"/>
          <w:spacing w:val="-20"/>
          <w:w w:val="90"/>
          <w:sz w:val="44"/>
          <w:szCs w:val="44"/>
        </w:rPr>
        <w:t>市中区20</w:t>
      </w:r>
      <w:r w:rsidR="00FC7C76" w:rsidRPr="00253861">
        <w:rPr>
          <w:rFonts w:ascii="方正小标宋简体" w:eastAsia="方正小标宋简体"/>
          <w:spacing w:val="-20"/>
          <w:w w:val="90"/>
          <w:sz w:val="44"/>
          <w:szCs w:val="44"/>
        </w:rPr>
        <w:t>22</w:t>
      </w:r>
      <w:r w:rsidR="007B4EA0" w:rsidRPr="00253861">
        <w:rPr>
          <w:rFonts w:ascii="方正小标宋简体" w:eastAsia="方正小标宋简体" w:hint="eastAsia"/>
          <w:spacing w:val="-20"/>
          <w:w w:val="90"/>
          <w:sz w:val="44"/>
          <w:szCs w:val="44"/>
        </w:rPr>
        <w:t>年办园行为督导评估公示</w:t>
      </w:r>
    </w:p>
    <w:p w:rsidR="0098104D" w:rsidRDefault="007B4EA0">
      <w:pPr>
        <w:spacing w:beforeLines="100" w:before="312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bookmarkStart w:id="0" w:name="_GoBack"/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根据《教育督导条例》和《关于印发济南市市中区幼儿园办园行为督导评估工作方案</w:t>
      </w:r>
      <w:r w:rsidR="005C3169">
        <w:rPr>
          <w:rFonts w:ascii="仿宋_GB2312" w:eastAsia="仿宋_GB2312" w:hAnsi="微软雅黑" w:cs="宋体" w:hint="eastAsia"/>
          <w:kern w:val="0"/>
          <w:sz w:val="32"/>
          <w:szCs w:val="32"/>
        </w:rPr>
        <w:t>的通知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》（市中教督字〔2018〕2号）,我室拟</w:t>
      </w:r>
      <w:r w:rsidR="005C3169">
        <w:rPr>
          <w:rFonts w:ascii="仿宋_GB2312" w:eastAsia="仿宋_GB2312" w:hAnsi="微软雅黑" w:cs="宋体" w:hint="eastAsia"/>
          <w:kern w:val="0"/>
          <w:sz w:val="32"/>
          <w:szCs w:val="32"/>
        </w:rPr>
        <w:t>于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近期组织督导评估组对部分幼儿园（见附件）规范办园情况进行督导评估，</w:t>
      </w:r>
      <w:r w:rsidR="00A8121E">
        <w:rPr>
          <w:rFonts w:ascii="仿宋_GB2312" w:eastAsia="仿宋_GB2312" w:hAnsi="微软雅黑" w:cs="宋体" w:hint="eastAsia"/>
          <w:kern w:val="0"/>
          <w:sz w:val="32"/>
          <w:szCs w:val="32"/>
        </w:rPr>
        <w:t>督导评估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内容包括办园条件、安全卫生、保育教育、教职工队伍、内部管理等方面。欢迎</w:t>
      </w:r>
      <w:r w:rsidR="00A8121E">
        <w:rPr>
          <w:rFonts w:ascii="仿宋_GB2312" w:eastAsia="仿宋_GB2312" w:hAnsi="微软雅黑" w:cs="宋体" w:hint="eastAsia"/>
          <w:kern w:val="0"/>
          <w:sz w:val="32"/>
          <w:szCs w:val="32"/>
        </w:rPr>
        <w:t>广大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教职员工</w:t>
      </w:r>
      <w:r w:rsidR="00A8121E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家长</w:t>
      </w:r>
      <w:r w:rsidR="00A8121E">
        <w:rPr>
          <w:rFonts w:ascii="仿宋_GB2312" w:eastAsia="仿宋_GB2312" w:hAnsi="微软雅黑" w:cs="宋体" w:hint="eastAsia"/>
          <w:kern w:val="0"/>
          <w:sz w:val="32"/>
          <w:szCs w:val="32"/>
        </w:rPr>
        <w:t>和社区居民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向我室反映情况。可以信函或电话等形式反映。以单位名义反映的须加盖单位公章，以个人名义反映的须提供真实身份和具体联系方式，否则不予受理。</w:t>
      </w:r>
    </w:p>
    <w:p w:rsidR="0098104D" w:rsidRDefault="007B4EA0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受理时间</w:t>
      </w:r>
      <w:r w:rsidRPr="00F2400D">
        <w:rPr>
          <w:rFonts w:ascii="仿宋_GB2312" w:eastAsia="仿宋_GB2312" w:hAnsi="微软雅黑" w:cs="宋体" w:hint="eastAsia"/>
          <w:kern w:val="0"/>
          <w:sz w:val="32"/>
          <w:szCs w:val="32"/>
        </w:rPr>
        <w:t>：</w:t>
      </w:r>
      <w:r w:rsidR="00F2400D" w:rsidRPr="00F2400D">
        <w:rPr>
          <w:rFonts w:ascii="仿宋_GB2312" w:eastAsia="仿宋_GB2312" w:hAnsi="微软雅黑" w:cs="宋体" w:hint="eastAsia"/>
          <w:kern w:val="0"/>
          <w:sz w:val="32"/>
          <w:szCs w:val="32"/>
        </w:rPr>
        <w:t>1</w:t>
      </w:r>
      <w:r w:rsidR="00F2400D" w:rsidRPr="00F2400D">
        <w:rPr>
          <w:rFonts w:ascii="仿宋_GB2312" w:eastAsia="仿宋_GB2312" w:hAnsi="微软雅黑" w:cs="宋体"/>
          <w:kern w:val="0"/>
          <w:sz w:val="32"/>
          <w:szCs w:val="32"/>
        </w:rPr>
        <w:t>0</w:t>
      </w:r>
      <w:r w:rsidRPr="00F2400D">
        <w:rPr>
          <w:rFonts w:ascii="仿宋_GB2312" w:eastAsia="仿宋_GB2312" w:hAnsi="微软雅黑" w:cs="宋体" w:hint="eastAsia"/>
          <w:kern w:val="0"/>
          <w:sz w:val="32"/>
          <w:szCs w:val="32"/>
        </w:rPr>
        <w:t>月</w:t>
      </w:r>
      <w:r w:rsidR="00F2400D" w:rsidRPr="00F2400D">
        <w:rPr>
          <w:rFonts w:ascii="仿宋_GB2312" w:eastAsia="仿宋_GB2312" w:hAnsi="微软雅黑" w:cs="宋体" w:hint="eastAsia"/>
          <w:kern w:val="0"/>
          <w:sz w:val="32"/>
          <w:szCs w:val="32"/>
        </w:rPr>
        <w:t>1</w:t>
      </w:r>
      <w:r w:rsidR="00F2400D" w:rsidRPr="00F2400D">
        <w:rPr>
          <w:rFonts w:ascii="仿宋_GB2312" w:eastAsia="仿宋_GB2312" w:hAnsi="微软雅黑" w:cs="宋体"/>
          <w:kern w:val="0"/>
          <w:sz w:val="32"/>
          <w:szCs w:val="32"/>
        </w:rPr>
        <w:t>9</w:t>
      </w:r>
      <w:r w:rsidRPr="00F2400D">
        <w:rPr>
          <w:rFonts w:ascii="仿宋_GB2312" w:eastAsia="仿宋_GB2312" w:hAnsi="微软雅黑" w:cs="宋体" w:hint="eastAsia"/>
          <w:kern w:val="0"/>
          <w:sz w:val="32"/>
          <w:szCs w:val="32"/>
        </w:rPr>
        <w:t>日至</w:t>
      </w:r>
      <w:r w:rsidR="00F2400D" w:rsidRPr="00F2400D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 w:rsidR="00F2400D" w:rsidRPr="00F2400D">
        <w:rPr>
          <w:rFonts w:ascii="仿宋_GB2312" w:eastAsia="仿宋_GB2312" w:hAnsi="微软雅黑" w:cs="宋体"/>
          <w:kern w:val="0"/>
          <w:sz w:val="32"/>
          <w:szCs w:val="32"/>
        </w:rPr>
        <w:t>7</w:t>
      </w:r>
      <w:r w:rsidRPr="00F2400D">
        <w:rPr>
          <w:rFonts w:ascii="仿宋_GB2312" w:eastAsia="仿宋_GB2312" w:hAnsi="微软雅黑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（双休日除外）。</w:t>
      </w:r>
    </w:p>
    <w:p w:rsidR="0098104D" w:rsidRDefault="007B4EA0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联系地址：市中区建设路97号。邮政编码：250002。</w:t>
      </w:r>
    </w:p>
    <w:p w:rsidR="0098104D" w:rsidRDefault="007B4EA0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联系电话：67987650。 </w:t>
      </w:r>
    </w:p>
    <w:p w:rsidR="0098104D" w:rsidRDefault="007B4EA0">
      <w:pPr>
        <w:widowControl/>
        <w:shd w:val="clear" w:color="auto" w:fill="FFFFFF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电子邮箱：</w:t>
      </w:r>
      <w:r w:rsidR="00FC7C76" w:rsidRPr="00FC7C76">
        <w:rPr>
          <w:rFonts w:ascii="仿宋_GB2312" w:eastAsia="仿宋_GB2312" w:hAnsi="微软雅黑" w:cs="宋体"/>
          <w:kern w:val="0"/>
          <w:sz w:val="32"/>
          <w:szCs w:val="32"/>
        </w:rPr>
        <w:t>jnszjydds@163.com</w:t>
      </w:r>
    </w:p>
    <w:p w:rsidR="0098104D" w:rsidRDefault="0098104D">
      <w:pPr>
        <w:spacing w:line="360" w:lineRule="auto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98104D" w:rsidRDefault="007B4EA0">
      <w:pPr>
        <w:spacing w:line="360" w:lineRule="auto"/>
        <w:ind w:firstLineChars="200" w:firstLine="64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附件：市中区</w:t>
      </w:r>
      <w:r w:rsidR="000F0680">
        <w:rPr>
          <w:rFonts w:ascii="仿宋_GB2312" w:eastAsia="仿宋_GB2312" w:hAnsi="微软雅黑" w:cs="宋体" w:hint="eastAsia"/>
          <w:kern w:val="0"/>
          <w:sz w:val="32"/>
          <w:szCs w:val="32"/>
        </w:rPr>
        <w:t>2</w:t>
      </w:r>
      <w:r w:rsidR="000F0680">
        <w:rPr>
          <w:rFonts w:ascii="仿宋_GB2312" w:eastAsia="仿宋_GB2312" w:hAnsi="微软雅黑" w:cs="宋体"/>
          <w:kern w:val="0"/>
          <w:sz w:val="32"/>
          <w:szCs w:val="32"/>
        </w:rPr>
        <w:t>022</w:t>
      </w:r>
      <w:r w:rsidR="000F0680">
        <w:rPr>
          <w:rFonts w:ascii="仿宋_GB2312" w:eastAsia="仿宋_GB2312" w:hAnsi="微软雅黑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办园行为督导评估幼儿园名单</w:t>
      </w:r>
    </w:p>
    <w:p w:rsidR="0098104D" w:rsidRDefault="0098104D">
      <w:pPr>
        <w:widowControl/>
        <w:shd w:val="clear" w:color="auto" w:fill="FFFFFF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98104D" w:rsidRDefault="0098104D">
      <w:pPr>
        <w:widowControl/>
        <w:shd w:val="clear" w:color="auto" w:fill="FFFFFF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98104D" w:rsidRDefault="007B4EA0" w:rsidP="00F2400D">
      <w:pPr>
        <w:widowControl/>
        <w:shd w:val="clear" w:color="auto" w:fill="FFFFFF"/>
        <w:ind w:firstLineChars="500" w:firstLine="160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济南市市中区人民政府教育督导</w:t>
      </w:r>
      <w:r w:rsidR="00F2400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委员会办公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室</w:t>
      </w:r>
    </w:p>
    <w:p w:rsidR="0098104D" w:rsidRPr="00FC7C76" w:rsidRDefault="00F2400D">
      <w:pPr>
        <w:widowControl/>
        <w:shd w:val="clear" w:color="auto" w:fill="FFFFFF"/>
        <w:ind w:firstLineChars="950" w:firstLine="3040"/>
        <w:rPr>
          <w:rFonts w:ascii="方正小标宋简体" w:eastAsia="方正小标宋简体"/>
          <w:color w:val="FF0000"/>
          <w:sz w:val="36"/>
          <w:szCs w:val="36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</w:t>
      </w:r>
      <w:r w:rsidRPr="00F2400D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 </w:t>
      </w:r>
      <w:r w:rsidR="00FC7C76" w:rsidRPr="00F2400D">
        <w:rPr>
          <w:rFonts w:ascii="仿宋_GB2312" w:eastAsia="仿宋_GB2312" w:hAnsi="微软雅黑" w:cs="宋体"/>
          <w:kern w:val="0"/>
          <w:sz w:val="32"/>
          <w:szCs w:val="32"/>
        </w:rPr>
        <w:t>2022</w:t>
      </w:r>
      <w:r w:rsidR="007B4EA0" w:rsidRPr="00F2400D">
        <w:rPr>
          <w:rFonts w:ascii="仿宋_GB2312" w:eastAsia="仿宋_GB2312" w:hAnsi="微软雅黑" w:cs="宋体"/>
          <w:kern w:val="0"/>
          <w:sz w:val="32"/>
          <w:szCs w:val="32"/>
        </w:rPr>
        <w:t>年</w:t>
      </w:r>
      <w:r w:rsidRPr="00F2400D">
        <w:rPr>
          <w:rFonts w:ascii="仿宋_GB2312" w:eastAsia="仿宋_GB2312" w:hAnsi="微软雅黑" w:cs="宋体" w:hint="eastAsia"/>
          <w:kern w:val="0"/>
          <w:sz w:val="32"/>
          <w:szCs w:val="32"/>
        </w:rPr>
        <w:t>1</w:t>
      </w:r>
      <w:r w:rsidRPr="00F2400D">
        <w:rPr>
          <w:rFonts w:ascii="仿宋_GB2312" w:eastAsia="仿宋_GB2312" w:hAnsi="微软雅黑" w:cs="宋体"/>
          <w:kern w:val="0"/>
          <w:sz w:val="32"/>
          <w:szCs w:val="32"/>
        </w:rPr>
        <w:t>0</w:t>
      </w:r>
      <w:r w:rsidR="007B4EA0" w:rsidRPr="00F2400D">
        <w:rPr>
          <w:rFonts w:ascii="仿宋_GB2312" w:eastAsia="仿宋_GB2312" w:hAnsi="微软雅黑" w:cs="宋体"/>
          <w:kern w:val="0"/>
          <w:sz w:val="32"/>
          <w:szCs w:val="32"/>
        </w:rPr>
        <w:t>月</w:t>
      </w:r>
      <w:r w:rsidRPr="00F2400D">
        <w:rPr>
          <w:rFonts w:ascii="仿宋_GB2312" w:eastAsia="仿宋_GB2312" w:hAnsi="微软雅黑" w:cs="宋体" w:hint="eastAsia"/>
          <w:kern w:val="0"/>
          <w:sz w:val="32"/>
          <w:szCs w:val="32"/>
        </w:rPr>
        <w:t>1</w:t>
      </w:r>
      <w:r w:rsidRPr="00F2400D">
        <w:rPr>
          <w:rFonts w:ascii="仿宋_GB2312" w:eastAsia="仿宋_GB2312" w:hAnsi="微软雅黑" w:cs="宋体"/>
          <w:kern w:val="0"/>
          <w:sz w:val="32"/>
          <w:szCs w:val="32"/>
        </w:rPr>
        <w:t>9</w:t>
      </w:r>
      <w:r w:rsidR="007B4EA0" w:rsidRPr="00F2400D">
        <w:rPr>
          <w:rFonts w:ascii="仿宋_GB2312" w:eastAsia="仿宋_GB2312" w:hAnsi="微软雅黑" w:cs="宋体"/>
          <w:kern w:val="0"/>
          <w:sz w:val="32"/>
          <w:szCs w:val="32"/>
        </w:rPr>
        <w:t>日</w:t>
      </w:r>
    </w:p>
    <w:p w:rsidR="0098104D" w:rsidRDefault="0098104D">
      <w:pPr>
        <w:widowControl/>
        <w:shd w:val="clear" w:color="auto" w:fill="FFFFFF"/>
        <w:ind w:firstLineChars="950" w:firstLine="3420"/>
        <w:rPr>
          <w:rFonts w:ascii="方正小标宋简体" w:eastAsia="方正小标宋简体"/>
          <w:sz w:val="36"/>
          <w:szCs w:val="36"/>
        </w:rPr>
      </w:pPr>
    </w:p>
    <w:p w:rsidR="0098104D" w:rsidRDefault="007B4EA0">
      <w:pPr>
        <w:spacing w:line="7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F2400D" w:rsidRPr="000776DF" w:rsidRDefault="00F2400D" w:rsidP="00F2400D">
      <w:pPr>
        <w:spacing w:line="700" w:lineRule="exact"/>
        <w:ind w:firstLineChars="200" w:firstLine="880"/>
        <w:jc w:val="center"/>
        <w:rPr>
          <w:rFonts w:ascii="方正小标宋简体" w:eastAsia="方正小标宋简体" w:hAnsi="文星标宋" w:cs="FZXBSK--GBK1-0"/>
          <w:color w:val="000000" w:themeColor="text1"/>
          <w:kern w:val="0"/>
          <w:sz w:val="44"/>
          <w:szCs w:val="44"/>
        </w:rPr>
      </w:pPr>
      <w:r w:rsidRPr="000776DF">
        <w:rPr>
          <w:rFonts w:ascii="方正小标宋简体" w:eastAsia="方正小标宋简体" w:hAnsi="文星标宋" w:cs="FZXBSK--GBK1-0" w:hint="eastAsia"/>
          <w:color w:val="000000" w:themeColor="text1"/>
          <w:kern w:val="0"/>
          <w:sz w:val="44"/>
          <w:szCs w:val="44"/>
        </w:rPr>
        <w:t>市中区2022年办园行为督导评估</w:t>
      </w:r>
    </w:p>
    <w:p w:rsidR="00F2400D" w:rsidRPr="000776DF" w:rsidRDefault="00F2400D" w:rsidP="00F2400D">
      <w:pPr>
        <w:spacing w:line="700" w:lineRule="exact"/>
        <w:ind w:firstLineChars="200" w:firstLine="880"/>
        <w:jc w:val="center"/>
        <w:rPr>
          <w:rFonts w:ascii="方正小标宋简体" w:eastAsia="方正小标宋简体" w:hAnsi="文星标宋" w:cs="FZXBSK--GBK1-0"/>
          <w:color w:val="000000" w:themeColor="text1"/>
          <w:kern w:val="0"/>
          <w:sz w:val="44"/>
          <w:szCs w:val="44"/>
        </w:rPr>
      </w:pPr>
      <w:r w:rsidRPr="000776DF">
        <w:rPr>
          <w:rFonts w:ascii="方正小标宋简体" w:eastAsia="方正小标宋简体" w:hAnsi="文星标宋" w:cs="FZXBSK--GBK1-0" w:hint="eastAsia"/>
          <w:color w:val="000000" w:themeColor="text1"/>
          <w:kern w:val="0"/>
          <w:sz w:val="44"/>
          <w:szCs w:val="44"/>
        </w:rPr>
        <w:t>幼儿园名单</w:t>
      </w:r>
    </w:p>
    <w:p w:rsidR="00F2400D" w:rsidRPr="00630548" w:rsidRDefault="00F2400D" w:rsidP="00F2400D">
      <w:pPr>
        <w:spacing w:line="560" w:lineRule="exact"/>
        <w:ind w:firstLineChars="200" w:firstLine="640"/>
        <w:jc w:val="center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31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所）</w:t>
      </w:r>
    </w:p>
    <w:p w:rsidR="00F2400D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.</w:t>
      </w:r>
      <w:r w:rsidRPr="004C3072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济南特殊教育中心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2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.济南市市中区和兴幼儿园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3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.济南市市中区经成幼儿园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4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.济南市市中区经</w:t>
      </w:r>
      <w:proofErr w:type="gramStart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驿</w:t>
      </w:r>
      <w:proofErr w:type="gramEnd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幼儿园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5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.济南市市中区魏新第一幼儿园</w:t>
      </w:r>
    </w:p>
    <w:p w:rsidR="00F2400D" w:rsidRPr="00E00CBB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6.</w:t>
      </w:r>
      <w:r w:rsidRPr="00E00CBB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济南市市中区魏新第二幼儿园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7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.济南市市中区爱都幼儿园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8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.济南市市中区海珀幼儿园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9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.济南市妇女儿童活动中心幼儿园（南十字星园）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10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</w:t>
      </w:r>
      <w:proofErr w:type="gramStart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区泉泽</w:t>
      </w:r>
      <w:proofErr w:type="gramEnd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幼儿园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11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</w:t>
      </w:r>
      <w:proofErr w:type="gramStart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区东渴金阳</w:t>
      </w:r>
      <w:proofErr w:type="gramEnd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幼儿园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2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.济南市市中区福景幼儿园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3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.济南市市中区文景第一幼儿园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4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.济南市市中区文景第二幼儿园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5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.济南市市中区睿城幼儿园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6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</w:t>
      </w:r>
      <w:proofErr w:type="gramStart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区泉秀</w:t>
      </w:r>
      <w:proofErr w:type="gramEnd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幼儿园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17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</w:t>
      </w:r>
      <w:proofErr w:type="gramStart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区山望幼儿园</w:t>
      </w:r>
      <w:proofErr w:type="gramEnd"/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18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.济南市市中区文贤宝贝幼儿园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19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.济南市市中区超然南郊幼儿园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20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</w:t>
      </w:r>
      <w:proofErr w:type="gramStart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区爱贝幼儿园</w:t>
      </w:r>
      <w:proofErr w:type="gramEnd"/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lastRenderedPageBreak/>
        <w:t>21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.济南市市中区前程幼儿园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22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</w:t>
      </w:r>
      <w:proofErr w:type="gramStart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中区润学园</w:t>
      </w:r>
      <w:proofErr w:type="gramEnd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幼儿园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3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</w:t>
      </w:r>
      <w:proofErr w:type="gramStart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中区悦童年</w:t>
      </w:r>
      <w:proofErr w:type="gramEnd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幼儿园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4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.济南市市中区金智育才幼儿园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ab/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25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.济南市市中区向阳花幼儿园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26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</w:t>
      </w:r>
      <w:proofErr w:type="gramStart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区舜耕亮</w:t>
      </w:r>
      <w:proofErr w:type="gramEnd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宝贝幼儿园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27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.济南市市中区邵东村启明幼儿园</w:t>
      </w:r>
    </w:p>
    <w:p w:rsidR="00F2400D" w:rsidRPr="00630548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28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.济南市市中区格林堡幼儿园</w:t>
      </w:r>
    </w:p>
    <w:p w:rsidR="00F2400D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29</w:t>
      </w:r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.济南市市中</w:t>
      </w:r>
      <w:proofErr w:type="gramStart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区洲阳</w:t>
      </w:r>
      <w:proofErr w:type="gramEnd"/>
      <w:r w:rsidRPr="00630548"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幼儿园</w:t>
      </w:r>
    </w:p>
    <w:p w:rsidR="00F2400D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30.</w:t>
      </w:r>
      <w: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济南市市中区润泽第一幼儿园</w:t>
      </w:r>
    </w:p>
    <w:p w:rsidR="00F2400D" w:rsidRPr="0051425F" w:rsidRDefault="00F2400D" w:rsidP="00F2400D">
      <w:pPr>
        <w:spacing w:line="560" w:lineRule="exact"/>
        <w:ind w:firstLineChars="200" w:firstLine="640"/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文星标宋" w:cs="FZXBSK--GBK1-0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文星标宋" w:cs="FZXBSK--GBK1-0" w:hint="eastAsia"/>
          <w:color w:val="000000" w:themeColor="text1"/>
          <w:kern w:val="0"/>
          <w:sz w:val="32"/>
          <w:szCs w:val="32"/>
        </w:rPr>
        <w:t>济南市市中区润泽第二幼儿园</w:t>
      </w:r>
    </w:p>
    <w:bookmarkEnd w:id="0"/>
    <w:p w:rsidR="00FC7C76" w:rsidRPr="00F2400D" w:rsidRDefault="00FC7C76">
      <w:pPr>
        <w:spacing w:line="700" w:lineRule="exact"/>
        <w:jc w:val="left"/>
        <w:rPr>
          <w:rFonts w:ascii="黑体" w:eastAsia="黑体" w:hAnsi="黑体" w:cs="黑体"/>
          <w:sz w:val="32"/>
          <w:szCs w:val="32"/>
        </w:rPr>
      </w:pPr>
    </w:p>
    <w:sectPr w:rsidR="00FC7C76" w:rsidRPr="00F2400D"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A3" w:rsidRDefault="00736AA3">
      <w:r>
        <w:separator/>
      </w:r>
    </w:p>
  </w:endnote>
  <w:endnote w:type="continuationSeparator" w:id="0">
    <w:p w:rsidR="00736AA3" w:rsidRDefault="007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FZXBSK--GBK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A3" w:rsidRDefault="00736AA3">
      <w:r>
        <w:separator/>
      </w:r>
    </w:p>
  </w:footnote>
  <w:footnote w:type="continuationSeparator" w:id="0">
    <w:p w:rsidR="00736AA3" w:rsidRDefault="00736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7A"/>
    <w:rsid w:val="000F0680"/>
    <w:rsid w:val="00221530"/>
    <w:rsid w:val="00253861"/>
    <w:rsid w:val="00287833"/>
    <w:rsid w:val="00327004"/>
    <w:rsid w:val="003E1E88"/>
    <w:rsid w:val="00405FBA"/>
    <w:rsid w:val="00485C7C"/>
    <w:rsid w:val="004A292B"/>
    <w:rsid w:val="004B3C22"/>
    <w:rsid w:val="0059631F"/>
    <w:rsid w:val="005C3169"/>
    <w:rsid w:val="0065727E"/>
    <w:rsid w:val="00666B7E"/>
    <w:rsid w:val="00736AA3"/>
    <w:rsid w:val="007B4EA0"/>
    <w:rsid w:val="007F64B6"/>
    <w:rsid w:val="00803D26"/>
    <w:rsid w:val="00933364"/>
    <w:rsid w:val="00933AB2"/>
    <w:rsid w:val="0098104D"/>
    <w:rsid w:val="009D21BD"/>
    <w:rsid w:val="00A8121E"/>
    <w:rsid w:val="00AD624B"/>
    <w:rsid w:val="00B248BA"/>
    <w:rsid w:val="00B326F4"/>
    <w:rsid w:val="00B43A7A"/>
    <w:rsid w:val="00B84E70"/>
    <w:rsid w:val="00C369E0"/>
    <w:rsid w:val="00D40C86"/>
    <w:rsid w:val="00DF5412"/>
    <w:rsid w:val="00E4025E"/>
    <w:rsid w:val="00E66245"/>
    <w:rsid w:val="00E67671"/>
    <w:rsid w:val="00E73A47"/>
    <w:rsid w:val="00F2400D"/>
    <w:rsid w:val="00F42193"/>
    <w:rsid w:val="00FB3BD4"/>
    <w:rsid w:val="00FC7C76"/>
    <w:rsid w:val="22400FFD"/>
    <w:rsid w:val="3B8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20151130</dc:creator>
  <cp:lastModifiedBy>dudaoshi</cp:lastModifiedBy>
  <cp:revision>11</cp:revision>
  <dcterms:created xsi:type="dcterms:W3CDTF">2019-09-25T06:08:00Z</dcterms:created>
  <dcterms:modified xsi:type="dcterms:W3CDTF">2022-10-19T08:11:00Z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8E7577E64CE34FF8B9628F547DB20992</vt:lpwstr>
  </property>
</Properties>
</file>