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B0" w:rsidRDefault="00FC0EB0" w:rsidP="00736A12">
      <w:pPr>
        <w:spacing w:line="580" w:lineRule="exact"/>
        <w:rPr>
          <w:rFonts w:ascii="黑体" w:eastAsia="黑体" w:hAnsi="Times New Roman"/>
          <w:sz w:val="32"/>
          <w:szCs w:val="32"/>
        </w:rPr>
      </w:pPr>
    </w:p>
    <w:p w:rsidR="00FC0EB0" w:rsidRPr="005C75C3" w:rsidRDefault="00FC0EB0" w:rsidP="00736A12">
      <w:pPr>
        <w:spacing w:line="580" w:lineRule="exact"/>
        <w:rPr>
          <w:rFonts w:ascii="方正小标宋简体" w:eastAsia="方正小标宋简体" w:hAnsi="华文中宋" w:cs="宋体"/>
          <w:bCs/>
          <w:spacing w:val="-4"/>
          <w:sz w:val="44"/>
          <w:szCs w:val="44"/>
        </w:rPr>
      </w:pPr>
      <w:r w:rsidRPr="003E040A">
        <w:rPr>
          <w:rFonts w:ascii="方正小标宋简体" w:eastAsia="方正小标宋简体" w:hAnsi="华文中宋" w:cs="宋体" w:hint="eastAsia"/>
          <w:bCs/>
          <w:spacing w:val="-4"/>
          <w:sz w:val="44"/>
          <w:szCs w:val="44"/>
        </w:rPr>
        <w:t>济南市市中区</w:t>
      </w:r>
      <w:r w:rsidRPr="003E040A">
        <w:rPr>
          <w:rFonts w:ascii="方正小标宋简体" w:eastAsia="方正小标宋简体" w:hAnsi="华文中宋" w:cs="宋体"/>
          <w:bCs/>
          <w:spacing w:val="-4"/>
          <w:sz w:val="44"/>
          <w:szCs w:val="44"/>
        </w:rPr>
        <w:t>201</w:t>
      </w:r>
      <w:r>
        <w:rPr>
          <w:rFonts w:ascii="方正小标宋简体" w:eastAsia="方正小标宋简体" w:hAnsi="华文中宋" w:cs="宋体"/>
          <w:bCs/>
          <w:spacing w:val="-4"/>
          <w:sz w:val="44"/>
          <w:szCs w:val="44"/>
        </w:rPr>
        <w:t>9</w:t>
      </w:r>
      <w:r w:rsidRPr="003E040A">
        <w:rPr>
          <w:rFonts w:ascii="方正小标宋简体" w:eastAsia="方正小标宋简体" w:hAnsi="华文中宋" w:cs="宋体" w:hint="eastAsia"/>
          <w:bCs/>
          <w:spacing w:val="-4"/>
          <w:sz w:val="44"/>
          <w:szCs w:val="44"/>
        </w:rPr>
        <w:t>年国民经济和社会发展计划</w:t>
      </w:r>
    </w:p>
    <w:p w:rsidR="00FC0EB0" w:rsidRPr="00736A12" w:rsidRDefault="00FC0EB0" w:rsidP="00072661">
      <w:pPr>
        <w:spacing w:line="600" w:lineRule="exact"/>
        <w:jc w:val="center"/>
        <w:rPr>
          <w:rFonts w:ascii="楷体_GB2312" w:eastAsia="楷体_GB2312" w:hAnsi="华文中宋"/>
          <w:kern w:val="0"/>
          <w:sz w:val="32"/>
          <w:szCs w:val="32"/>
        </w:rPr>
      </w:pPr>
    </w:p>
    <w:p w:rsidR="00FC0EB0" w:rsidRPr="00683108" w:rsidRDefault="00FC0EB0" w:rsidP="00072661">
      <w:pPr>
        <w:spacing w:line="600" w:lineRule="exact"/>
        <w:ind w:firstLine="640"/>
        <w:rPr>
          <w:rFonts w:ascii="黑体" w:eastAsia="黑体" w:hAnsi="黑体"/>
          <w:kern w:val="0"/>
          <w:sz w:val="32"/>
          <w:szCs w:val="20"/>
        </w:rPr>
      </w:pPr>
      <w:r w:rsidRPr="00683108">
        <w:rPr>
          <w:rFonts w:ascii="黑体" w:eastAsia="黑体" w:hAnsi="黑体" w:hint="eastAsia"/>
          <w:kern w:val="0"/>
          <w:sz w:val="32"/>
          <w:szCs w:val="20"/>
        </w:rPr>
        <w:t>一、</w:t>
      </w:r>
      <w:r w:rsidRPr="00683108">
        <w:rPr>
          <w:rFonts w:ascii="黑体" w:eastAsia="黑体" w:hAnsi="黑体"/>
          <w:kern w:val="0"/>
          <w:sz w:val="32"/>
          <w:szCs w:val="20"/>
        </w:rPr>
        <w:t>2018</w:t>
      </w:r>
      <w:r w:rsidRPr="00683108">
        <w:rPr>
          <w:rFonts w:ascii="黑体" w:eastAsia="黑体" w:hAnsi="黑体" w:hint="eastAsia"/>
          <w:kern w:val="0"/>
          <w:sz w:val="32"/>
          <w:szCs w:val="20"/>
        </w:rPr>
        <w:t>年国民经济和社会发展计划执行情况回顾</w:t>
      </w:r>
    </w:p>
    <w:p w:rsidR="00FC0EB0" w:rsidRPr="00683108" w:rsidRDefault="00FC0EB0" w:rsidP="00072661">
      <w:pPr>
        <w:spacing w:line="600" w:lineRule="exact"/>
        <w:ind w:firstLine="640"/>
        <w:rPr>
          <w:rFonts w:ascii="仿宋_GB2312" w:eastAsia="仿宋_GB2312" w:hAnsi="Times New Roman"/>
          <w:kern w:val="0"/>
          <w:sz w:val="32"/>
          <w:szCs w:val="20"/>
        </w:rPr>
      </w:pPr>
      <w:r w:rsidRPr="00683108">
        <w:rPr>
          <w:rFonts w:ascii="仿宋_GB2312" w:eastAsia="仿宋_GB2312" w:hAnsi="Times New Roman" w:hint="eastAsia"/>
          <w:kern w:val="0"/>
          <w:sz w:val="32"/>
          <w:szCs w:val="20"/>
        </w:rPr>
        <w:t>过去的一年，面对经济下行压力加大和激烈的区域竞争，全区上下高举习近平新时代中国特色社会主义伟大旗帜，在市委、市政府和区委的坚强领导下，对标全市“</w:t>
      </w:r>
      <w:r w:rsidRPr="00683108">
        <w:rPr>
          <w:rFonts w:ascii="仿宋_GB2312" w:eastAsia="仿宋_GB2312" w:hAnsi="Times New Roman"/>
          <w:kern w:val="0"/>
          <w:sz w:val="32"/>
          <w:szCs w:val="20"/>
        </w:rPr>
        <w:t>1+454</w:t>
      </w:r>
      <w:r w:rsidRPr="00683108">
        <w:rPr>
          <w:rFonts w:ascii="仿宋_GB2312" w:eastAsia="仿宋_GB2312" w:hAnsi="Times New Roman" w:hint="eastAsia"/>
          <w:kern w:val="0"/>
          <w:sz w:val="32"/>
          <w:szCs w:val="20"/>
        </w:rPr>
        <w:t>”体系</w:t>
      </w:r>
      <w:r w:rsidRPr="00683108">
        <w:rPr>
          <w:rFonts w:ascii="仿宋_GB2312" w:eastAsia="仿宋_GB2312" w:hAnsi="Times New Roman" w:hint="eastAsia"/>
          <w:kern w:val="0"/>
          <w:sz w:val="32"/>
          <w:szCs w:val="20"/>
          <w:vertAlign w:val="superscript"/>
        </w:rPr>
        <w:t>①</w:t>
      </w:r>
      <w:r w:rsidRPr="00683108">
        <w:rPr>
          <w:rFonts w:ascii="仿宋_GB2312" w:eastAsia="仿宋_GB2312" w:hAnsi="Times New Roman" w:hint="eastAsia"/>
          <w:kern w:val="0"/>
          <w:sz w:val="32"/>
          <w:szCs w:val="20"/>
        </w:rPr>
        <w:t>要求，紧紧围绕“建设国内知名，全省一流品质之区”的目标定位，以“</w:t>
      </w:r>
      <w:r w:rsidRPr="00683108">
        <w:rPr>
          <w:rFonts w:ascii="仿宋_GB2312" w:eastAsia="仿宋_GB2312" w:hAnsi="Times New Roman"/>
          <w:kern w:val="0"/>
          <w:sz w:val="32"/>
          <w:szCs w:val="20"/>
        </w:rPr>
        <w:t>1+446</w:t>
      </w:r>
      <w:r w:rsidRPr="00683108">
        <w:rPr>
          <w:rFonts w:ascii="仿宋_GB2312" w:eastAsia="仿宋_GB2312" w:hAnsi="Times New Roman" w:hint="eastAsia"/>
          <w:kern w:val="0"/>
          <w:sz w:val="32"/>
          <w:szCs w:val="20"/>
        </w:rPr>
        <w:t>”工作思路</w:t>
      </w:r>
      <w:r w:rsidRPr="00683108">
        <w:rPr>
          <w:rFonts w:ascii="仿宋_GB2312" w:eastAsia="仿宋_GB2312" w:hAnsi="华文中宋" w:hint="eastAsia"/>
          <w:kern w:val="0"/>
          <w:sz w:val="32"/>
          <w:szCs w:val="32"/>
          <w:vertAlign w:val="superscript"/>
        </w:rPr>
        <w:t>②</w:t>
      </w:r>
      <w:r w:rsidRPr="00683108">
        <w:rPr>
          <w:rFonts w:ascii="仿宋_GB2312" w:eastAsia="仿宋_GB2312" w:hAnsi="Times New Roman" w:hint="eastAsia"/>
          <w:kern w:val="0"/>
          <w:sz w:val="32"/>
          <w:szCs w:val="20"/>
        </w:rPr>
        <w:t>为统领，谋转型、稳增长，促改革、强民生，较好地完成了区十八届人大二次会议确定的各项任务目标，全区呈现出经济稳中向好、社会和谐稳定、人民安居乐业的良好局面，“品质市中”建设更加坚实。</w:t>
      </w:r>
    </w:p>
    <w:p w:rsidR="00FC0EB0" w:rsidRPr="00683108" w:rsidRDefault="00FC0EB0" w:rsidP="00072661">
      <w:pPr>
        <w:spacing w:line="600" w:lineRule="exact"/>
        <w:ind w:firstLine="641"/>
        <w:rPr>
          <w:rFonts w:ascii="仿宋_GB2312" w:eastAsia="仿宋_GB2312" w:hAnsi="Times New Roman"/>
          <w:kern w:val="0"/>
          <w:sz w:val="32"/>
          <w:szCs w:val="20"/>
        </w:rPr>
      </w:pPr>
      <w:r w:rsidRPr="00683108">
        <w:rPr>
          <w:rFonts w:ascii="楷体_GB2312" w:eastAsia="楷体_GB2312" w:hAnsi="Times New Roman" w:hint="eastAsia"/>
          <w:kern w:val="0"/>
          <w:sz w:val="32"/>
          <w:szCs w:val="20"/>
        </w:rPr>
        <w:t>（一）坚持规划引领，强化双招双引，综合经济实力再上新台阶。</w:t>
      </w:r>
      <w:r w:rsidRPr="00683108">
        <w:rPr>
          <w:rFonts w:ascii="仿宋_GB2312" w:eastAsia="仿宋_GB2312" w:hAnsi="Times New Roman" w:hint="eastAsia"/>
          <w:kern w:val="0"/>
          <w:sz w:val="32"/>
          <w:szCs w:val="20"/>
        </w:rPr>
        <w:t>坚持发展第一要务，大力实施“人才、产业、科技、文化”四大强区战略，现代经济体系建设取得积极进展。</w:t>
      </w:r>
      <w:r w:rsidRPr="00683108">
        <w:rPr>
          <w:rFonts w:ascii="仿宋_GB2312" w:eastAsia="仿宋_GB2312" w:hAnsi="Times New Roman" w:hint="eastAsia"/>
          <w:b/>
          <w:kern w:val="0"/>
          <w:sz w:val="32"/>
          <w:szCs w:val="20"/>
        </w:rPr>
        <w:t>经济实力不断攀升。</w:t>
      </w:r>
      <w:r w:rsidRPr="00683108">
        <w:rPr>
          <w:rFonts w:ascii="仿宋_GB2312" w:eastAsia="仿宋_GB2312" w:hAnsi="Times New Roman" w:hint="eastAsia"/>
          <w:kern w:val="0"/>
          <w:sz w:val="32"/>
          <w:szCs w:val="20"/>
        </w:rPr>
        <w:t>预计国内</w:t>
      </w:r>
      <w:r w:rsidRPr="00683108">
        <w:rPr>
          <w:rFonts w:ascii="仿宋_GB2312" w:eastAsia="仿宋_GB2312" w:hAnsi="文星仿宋" w:hint="eastAsia"/>
          <w:kern w:val="0"/>
          <w:sz w:val="32"/>
          <w:szCs w:val="32"/>
        </w:rPr>
        <w:t>生产总值增长</w:t>
      </w:r>
      <w:r w:rsidRPr="00683108">
        <w:rPr>
          <w:rFonts w:ascii="仿宋_GB2312" w:eastAsia="仿宋_GB2312" w:hAnsi="文星仿宋"/>
          <w:kern w:val="0"/>
          <w:sz w:val="32"/>
          <w:szCs w:val="32"/>
        </w:rPr>
        <w:t>8.5%</w:t>
      </w:r>
      <w:r w:rsidRPr="00683108">
        <w:rPr>
          <w:rFonts w:ascii="仿宋_GB2312" w:eastAsia="仿宋_GB2312" w:hAnsi="文星仿宋" w:hint="eastAsia"/>
          <w:kern w:val="0"/>
          <w:sz w:val="32"/>
          <w:szCs w:val="32"/>
        </w:rPr>
        <w:t>，增速居全市前列；社会消费品零售总额、</w:t>
      </w:r>
      <w:r w:rsidRPr="00683108">
        <w:rPr>
          <w:rFonts w:ascii="仿宋_GB2312" w:eastAsia="仿宋_GB2312" w:hAnsi="Arial Narrow" w:hint="eastAsia"/>
          <w:kern w:val="0"/>
          <w:sz w:val="32"/>
          <w:szCs w:val="32"/>
        </w:rPr>
        <w:t>固定资产投资分别增长</w:t>
      </w:r>
      <w:r w:rsidRPr="00683108">
        <w:rPr>
          <w:rFonts w:ascii="仿宋_GB2312" w:eastAsia="仿宋_GB2312" w:hAnsi="Arial Narrow"/>
          <w:kern w:val="0"/>
          <w:sz w:val="32"/>
          <w:szCs w:val="32"/>
        </w:rPr>
        <w:t>11%</w:t>
      </w:r>
      <w:r w:rsidRPr="00683108">
        <w:rPr>
          <w:rFonts w:ascii="仿宋_GB2312" w:eastAsia="仿宋_GB2312" w:hAnsi="Arial Narrow" w:hint="eastAsia"/>
          <w:kern w:val="0"/>
          <w:sz w:val="32"/>
          <w:szCs w:val="32"/>
        </w:rPr>
        <w:t>、</w:t>
      </w:r>
      <w:r w:rsidRPr="00683108">
        <w:rPr>
          <w:rFonts w:ascii="仿宋_GB2312" w:eastAsia="仿宋_GB2312" w:hAnsi="Arial Narrow"/>
          <w:kern w:val="0"/>
          <w:sz w:val="32"/>
          <w:szCs w:val="32"/>
        </w:rPr>
        <w:t>12%</w:t>
      </w:r>
      <w:r w:rsidRPr="00683108">
        <w:rPr>
          <w:rFonts w:ascii="仿宋_GB2312" w:eastAsia="仿宋_GB2312" w:hAnsi="Times New Roman" w:hint="eastAsia"/>
          <w:kern w:val="0"/>
          <w:sz w:val="32"/>
          <w:szCs w:val="20"/>
        </w:rPr>
        <w:t>。实现</w:t>
      </w:r>
      <w:r w:rsidRPr="00683108">
        <w:rPr>
          <w:rFonts w:ascii="仿宋_GB2312" w:eastAsia="仿宋_GB2312" w:hAnsi="文星仿宋" w:hint="eastAsia"/>
          <w:kern w:val="0"/>
          <w:sz w:val="32"/>
          <w:szCs w:val="32"/>
        </w:rPr>
        <w:t>一般公共预算收入</w:t>
      </w:r>
      <w:r w:rsidRPr="00683108">
        <w:rPr>
          <w:rFonts w:ascii="仿宋_GB2312" w:eastAsia="仿宋_GB2312" w:hAnsi="文星仿宋"/>
          <w:kern w:val="0"/>
          <w:sz w:val="32"/>
          <w:szCs w:val="32"/>
        </w:rPr>
        <w:t>93.36</w:t>
      </w:r>
      <w:r w:rsidRPr="00683108">
        <w:rPr>
          <w:rFonts w:ascii="仿宋_GB2312" w:eastAsia="仿宋_GB2312" w:hAnsi="文星仿宋" w:hint="eastAsia"/>
          <w:kern w:val="0"/>
          <w:sz w:val="32"/>
          <w:szCs w:val="32"/>
        </w:rPr>
        <w:t>亿元，增长</w:t>
      </w:r>
      <w:r w:rsidRPr="00683108">
        <w:rPr>
          <w:rFonts w:ascii="仿宋_GB2312" w:eastAsia="仿宋_GB2312" w:hAnsi="文星仿宋"/>
          <w:kern w:val="0"/>
          <w:sz w:val="32"/>
          <w:szCs w:val="32"/>
        </w:rPr>
        <w:t>9.3%</w:t>
      </w:r>
      <w:r w:rsidRPr="00683108">
        <w:rPr>
          <w:rFonts w:ascii="仿宋_GB2312" w:eastAsia="仿宋_GB2312" w:hAnsi="Arial Narrow" w:hint="eastAsia"/>
          <w:kern w:val="0"/>
          <w:sz w:val="32"/>
          <w:szCs w:val="32"/>
        </w:rPr>
        <w:t>，全区经济发展整体呈现稳中有升、稳中向好。</w:t>
      </w:r>
      <w:r w:rsidRPr="00683108">
        <w:rPr>
          <w:rFonts w:ascii="仿宋_GB2312" w:eastAsia="仿宋_GB2312" w:hAnsi="Arial Narrow" w:hint="eastAsia"/>
          <w:b/>
          <w:kern w:val="0"/>
          <w:sz w:val="32"/>
          <w:szCs w:val="32"/>
        </w:rPr>
        <w:t>转型方向愈加清晰。</w:t>
      </w:r>
      <w:r w:rsidRPr="00683108">
        <w:rPr>
          <w:rFonts w:ascii="仿宋_GB2312" w:eastAsia="仿宋_GB2312" w:hAnsi="华文中宋" w:hint="eastAsia"/>
          <w:color w:val="000000"/>
          <w:kern w:val="0"/>
          <w:sz w:val="32"/>
          <w:szCs w:val="32"/>
        </w:rPr>
        <w:t>明确了“百年商埠核心区、国际品质标志区”战略定位，制定了主导产业发展战略规划，适时提出了打造二环南路科技创新产业带</w:t>
      </w:r>
      <w:r w:rsidRPr="00683108">
        <w:rPr>
          <w:rFonts w:ascii="仿宋_GB2312" w:eastAsia="仿宋_GB2312" w:hAnsi="华文中宋" w:hint="eastAsia"/>
          <w:color w:val="000000"/>
          <w:kern w:val="0"/>
          <w:sz w:val="32"/>
          <w:szCs w:val="32"/>
          <w:vertAlign w:val="superscript"/>
        </w:rPr>
        <w:t>③</w:t>
      </w:r>
      <w:r w:rsidRPr="00683108">
        <w:rPr>
          <w:rFonts w:ascii="仿宋_GB2312" w:eastAsia="仿宋_GB2312" w:hAnsi="华文中宋" w:hint="eastAsia"/>
          <w:color w:val="000000"/>
          <w:kern w:val="0"/>
          <w:sz w:val="32"/>
          <w:szCs w:val="32"/>
        </w:rPr>
        <w:t>思路，首创了“</w:t>
      </w:r>
      <w:r w:rsidRPr="00683108">
        <w:rPr>
          <w:rFonts w:ascii="仿宋_GB2312" w:eastAsia="仿宋_GB2312" w:hAnsi="华文中宋" w:hint="eastAsia"/>
          <w:kern w:val="0"/>
          <w:sz w:val="32"/>
          <w:szCs w:val="32"/>
        </w:rPr>
        <w:t>六库一平台”</w:t>
      </w:r>
      <w:r w:rsidRPr="00683108">
        <w:rPr>
          <w:rFonts w:ascii="仿宋_GB2312" w:eastAsia="仿宋_GB2312" w:hAnsi="华文中宋" w:hint="eastAsia"/>
          <w:kern w:val="0"/>
          <w:sz w:val="32"/>
          <w:szCs w:val="32"/>
          <w:vertAlign w:val="superscript"/>
        </w:rPr>
        <w:t>④</w:t>
      </w:r>
      <w:r w:rsidRPr="00683108">
        <w:rPr>
          <w:rFonts w:ascii="仿宋_GB2312" w:eastAsia="仿宋_GB2312" w:hAnsi="华文中宋" w:hint="eastAsia"/>
          <w:color w:val="000000"/>
          <w:kern w:val="0"/>
          <w:sz w:val="32"/>
          <w:szCs w:val="32"/>
        </w:rPr>
        <w:t>区域经济管理系统，多核发展模式开篇破题。</w:t>
      </w:r>
      <w:r w:rsidRPr="00683108">
        <w:rPr>
          <w:rFonts w:ascii="仿宋_GB2312" w:eastAsia="仿宋_GB2312" w:hAnsi="华文中宋" w:hint="eastAsia"/>
          <w:b/>
          <w:color w:val="000000"/>
          <w:kern w:val="0"/>
          <w:sz w:val="32"/>
          <w:szCs w:val="32"/>
        </w:rPr>
        <w:t>双招双引重塑优势</w:t>
      </w:r>
      <w:r w:rsidRPr="00683108">
        <w:rPr>
          <w:rFonts w:ascii="仿宋_GB2312" w:eastAsia="仿宋_GB2312" w:hAnsi="仿宋" w:cs="仿宋_GB2312" w:hint="eastAsia"/>
          <w:b/>
          <w:kern w:val="0"/>
          <w:sz w:val="32"/>
          <w:szCs w:val="32"/>
          <w:lang w:val="zh-CN"/>
        </w:rPr>
        <w:t>。</w:t>
      </w:r>
      <w:r w:rsidRPr="00683108">
        <w:rPr>
          <w:rFonts w:ascii="仿宋_GB2312" w:eastAsia="仿宋_GB2312" w:hAnsi="仿宋" w:cs="仿宋_GB2312" w:hint="eastAsia"/>
          <w:kern w:val="0"/>
          <w:sz w:val="32"/>
          <w:szCs w:val="32"/>
          <w:lang w:val="zh-CN"/>
        </w:rPr>
        <w:t>建立了双招双引及安商稳商重大事项一事一议工作试行办法和招商项目专家评估机制</w:t>
      </w:r>
      <w:r w:rsidRPr="00683108">
        <w:rPr>
          <w:rFonts w:ascii="仿宋_GB2312" w:eastAsia="仿宋_GB2312" w:hAnsi="Times New Roman" w:hint="eastAsia"/>
          <w:kern w:val="0"/>
          <w:sz w:val="32"/>
          <w:szCs w:val="20"/>
        </w:rPr>
        <w:t>，择优引进千万元以上项目</w:t>
      </w:r>
      <w:r w:rsidRPr="00683108">
        <w:rPr>
          <w:rFonts w:ascii="仿宋_GB2312" w:eastAsia="仿宋_GB2312" w:hAnsi="Times New Roman"/>
          <w:kern w:val="0"/>
          <w:sz w:val="32"/>
          <w:szCs w:val="20"/>
        </w:rPr>
        <w:t>1080</w:t>
      </w:r>
      <w:r w:rsidRPr="00683108">
        <w:rPr>
          <w:rFonts w:ascii="仿宋_GB2312" w:eastAsia="仿宋_GB2312" w:hAnsi="Times New Roman" w:hint="eastAsia"/>
          <w:kern w:val="0"/>
          <w:sz w:val="32"/>
          <w:szCs w:val="20"/>
        </w:rPr>
        <w:t>个，认缴资金</w:t>
      </w:r>
      <w:r w:rsidRPr="00683108">
        <w:rPr>
          <w:rFonts w:ascii="仿宋_GB2312" w:eastAsia="仿宋_GB2312" w:hAnsi="Times New Roman"/>
          <w:kern w:val="0"/>
          <w:sz w:val="32"/>
          <w:szCs w:val="20"/>
        </w:rPr>
        <w:t>728.5</w:t>
      </w:r>
      <w:r w:rsidRPr="00683108">
        <w:rPr>
          <w:rFonts w:ascii="仿宋_GB2312" w:eastAsia="仿宋_GB2312" w:hAnsi="Times New Roman" w:hint="eastAsia"/>
          <w:kern w:val="0"/>
          <w:sz w:val="32"/>
          <w:szCs w:val="20"/>
        </w:rPr>
        <w:t>亿元，其中亿元以上项目</w:t>
      </w:r>
      <w:r w:rsidRPr="00683108">
        <w:rPr>
          <w:rFonts w:ascii="仿宋_GB2312" w:eastAsia="仿宋_GB2312" w:hAnsi="Times New Roman"/>
          <w:kern w:val="0"/>
          <w:sz w:val="32"/>
          <w:szCs w:val="20"/>
        </w:rPr>
        <w:t>132</w:t>
      </w:r>
      <w:r w:rsidRPr="00683108">
        <w:rPr>
          <w:rFonts w:ascii="仿宋_GB2312" w:eastAsia="仿宋_GB2312" w:hAnsi="Times New Roman" w:hint="eastAsia"/>
          <w:kern w:val="0"/>
          <w:sz w:val="32"/>
          <w:szCs w:val="20"/>
        </w:rPr>
        <w:t>个；新增外资企业</w:t>
      </w:r>
      <w:r w:rsidRPr="00683108">
        <w:rPr>
          <w:rFonts w:ascii="仿宋_GB2312" w:eastAsia="仿宋_GB2312" w:hAnsi="Times New Roman"/>
          <w:kern w:val="0"/>
          <w:sz w:val="32"/>
          <w:szCs w:val="20"/>
        </w:rPr>
        <w:t>26</w:t>
      </w:r>
      <w:r w:rsidRPr="00683108">
        <w:rPr>
          <w:rFonts w:ascii="仿宋_GB2312" w:eastAsia="仿宋_GB2312" w:hAnsi="Times New Roman" w:hint="eastAsia"/>
          <w:kern w:val="0"/>
          <w:sz w:val="32"/>
          <w:szCs w:val="20"/>
        </w:rPr>
        <w:t>家，实际到账外资预计完成</w:t>
      </w:r>
      <w:r w:rsidRPr="00683108">
        <w:rPr>
          <w:rFonts w:ascii="仿宋_GB2312" w:eastAsia="仿宋_GB2312" w:hAnsi="Times New Roman"/>
          <w:kern w:val="0"/>
          <w:sz w:val="32"/>
          <w:szCs w:val="20"/>
        </w:rPr>
        <w:t>3.1</w:t>
      </w:r>
      <w:r w:rsidRPr="00683108">
        <w:rPr>
          <w:rFonts w:ascii="仿宋_GB2312" w:eastAsia="仿宋_GB2312" w:hAnsi="Times New Roman" w:hint="eastAsia"/>
          <w:kern w:val="0"/>
          <w:sz w:val="32"/>
          <w:szCs w:val="20"/>
        </w:rPr>
        <w:t>亿美元，均创历史最好水平。在县区中率先成立行政审批服务局，</w:t>
      </w:r>
      <w:r w:rsidRPr="00683108">
        <w:rPr>
          <w:rFonts w:ascii="仿宋_GB2312" w:eastAsia="仿宋_GB2312" w:hAnsi="Times New Roman"/>
          <w:kern w:val="0"/>
          <w:sz w:val="32"/>
          <w:szCs w:val="20"/>
        </w:rPr>
        <w:t>16</w:t>
      </w:r>
      <w:r w:rsidRPr="00683108">
        <w:rPr>
          <w:rFonts w:ascii="仿宋_GB2312" w:eastAsia="仿宋_GB2312" w:hAnsi="Times New Roman" w:hint="eastAsia"/>
          <w:kern w:val="0"/>
          <w:sz w:val="32"/>
          <w:szCs w:val="20"/>
        </w:rPr>
        <w:t>个部门</w:t>
      </w:r>
      <w:r w:rsidRPr="00683108">
        <w:rPr>
          <w:rFonts w:ascii="仿宋_GB2312" w:eastAsia="仿宋_GB2312" w:hAnsi="Times New Roman"/>
          <w:kern w:val="0"/>
          <w:sz w:val="32"/>
          <w:szCs w:val="20"/>
        </w:rPr>
        <w:t>107</w:t>
      </w:r>
      <w:r w:rsidRPr="00683108">
        <w:rPr>
          <w:rFonts w:ascii="仿宋_GB2312" w:eastAsia="仿宋_GB2312" w:hAnsi="Times New Roman" w:hint="eastAsia"/>
          <w:kern w:val="0"/>
          <w:sz w:val="32"/>
          <w:szCs w:val="20"/>
        </w:rPr>
        <w:t>个事项实现“一章审批、一窗受理、一站服务”</w:t>
      </w:r>
      <w:r w:rsidRPr="00683108">
        <w:rPr>
          <w:rFonts w:ascii="仿宋_GB2312" w:eastAsia="仿宋_GB2312" w:hAnsi="华文中宋" w:hint="eastAsia"/>
          <w:color w:val="000000"/>
          <w:kern w:val="0"/>
          <w:sz w:val="32"/>
          <w:szCs w:val="32"/>
        </w:rPr>
        <w:t>，市场主体突破</w:t>
      </w:r>
      <w:r w:rsidRPr="00683108">
        <w:rPr>
          <w:rFonts w:ascii="仿宋_GB2312" w:eastAsia="仿宋_GB2312" w:hAnsi="华文中宋"/>
          <w:color w:val="000000"/>
          <w:kern w:val="0"/>
          <w:sz w:val="32"/>
          <w:szCs w:val="32"/>
        </w:rPr>
        <w:t>8</w:t>
      </w:r>
      <w:r w:rsidRPr="00683108">
        <w:rPr>
          <w:rFonts w:ascii="仿宋_GB2312" w:eastAsia="仿宋_GB2312" w:hAnsi="华文中宋" w:hint="eastAsia"/>
          <w:color w:val="000000"/>
          <w:kern w:val="0"/>
          <w:sz w:val="32"/>
          <w:szCs w:val="32"/>
        </w:rPr>
        <w:t>万家，微观主体活力得到有效激发。独具特色的“经纬领军、经纬精英和经纬优秀”人才新政得以落实，</w:t>
      </w:r>
      <w:r w:rsidRPr="00683108">
        <w:rPr>
          <w:rFonts w:ascii="仿宋_GB2312" w:eastAsia="仿宋_GB2312" w:hAnsi="华文中宋"/>
          <w:kern w:val="0"/>
          <w:sz w:val="32"/>
          <w:szCs w:val="32"/>
        </w:rPr>
        <w:t>195</w:t>
      </w:r>
      <w:r w:rsidRPr="00683108">
        <w:rPr>
          <w:rFonts w:ascii="仿宋_GB2312" w:eastAsia="仿宋_GB2312" w:hAnsi="华文中宋" w:hint="eastAsia"/>
          <w:kern w:val="0"/>
          <w:sz w:val="32"/>
          <w:szCs w:val="32"/>
        </w:rPr>
        <w:t>套“经纬人才公寓”正式启用，</w:t>
      </w:r>
      <w:r w:rsidRPr="00683108">
        <w:rPr>
          <w:rFonts w:ascii="仿宋_GB2312" w:eastAsia="仿宋_GB2312" w:hAnsi="华文中宋" w:hint="eastAsia"/>
          <w:color w:val="000000"/>
          <w:kern w:val="0"/>
          <w:sz w:val="32"/>
          <w:szCs w:val="32"/>
        </w:rPr>
        <w:t>奖励</w:t>
      </w:r>
      <w:r w:rsidRPr="00683108">
        <w:rPr>
          <w:rFonts w:ascii="仿宋_GB2312" w:eastAsia="仿宋_GB2312" w:hAnsi="华文中宋"/>
          <w:color w:val="000000"/>
          <w:kern w:val="0"/>
          <w:sz w:val="32"/>
          <w:szCs w:val="32"/>
        </w:rPr>
        <w:t>178</w:t>
      </w:r>
      <w:r w:rsidRPr="00683108">
        <w:rPr>
          <w:rFonts w:ascii="仿宋_GB2312" w:eastAsia="仿宋_GB2312" w:hAnsi="华文中宋" w:hint="eastAsia"/>
          <w:color w:val="000000"/>
          <w:kern w:val="0"/>
          <w:sz w:val="32"/>
          <w:szCs w:val="32"/>
        </w:rPr>
        <w:t>名人才（团队）</w:t>
      </w:r>
      <w:r w:rsidRPr="00683108">
        <w:rPr>
          <w:rFonts w:ascii="仿宋_GB2312" w:eastAsia="仿宋_GB2312" w:hAnsi="华文中宋"/>
          <w:color w:val="000000"/>
          <w:kern w:val="0"/>
          <w:sz w:val="32"/>
          <w:szCs w:val="32"/>
        </w:rPr>
        <w:t>1775</w:t>
      </w:r>
      <w:r w:rsidRPr="00683108">
        <w:rPr>
          <w:rFonts w:ascii="仿宋_GB2312" w:eastAsia="仿宋_GB2312" w:hAnsi="华文中宋" w:hint="eastAsia"/>
          <w:color w:val="000000"/>
          <w:kern w:val="0"/>
          <w:sz w:val="32"/>
          <w:szCs w:val="32"/>
        </w:rPr>
        <w:t>万元；成功举办了一系列高峰论坛活动，引进国家级高端人才</w:t>
      </w:r>
      <w:r w:rsidRPr="00683108">
        <w:rPr>
          <w:rFonts w:ascii="仿宋_GB2312" w:eastAsia="仿宋_GB2312" w:hAnsi="华文中宋"/>
          <w:color w:val="000000"/>
          <w:kern w:val="0"/>
          <w:sz w:val="32"/>
          <w:szCs w:val="32"/>
        </w:rPr>
        <w:t>6</w:t>
      </w:r>
      <w:r w:rsidRPr="00683108">
        <w:rPr>
          <w:rFonts w:ascii="仿宋_GB2312" w:eastAsia="仿宋_GB2312" w:hAnsi="华文中宋" w:hint="eastAsia"/>
          <w:color w:val="000000"/>
          <w:kern w:val="0"/>
          <w:sz w:val="32"/>
          <w:szCs w:val="32"/>
        </w:rPr>
        <w:t>人</w:t>
      </w:r>
      <w:r w:rsidRPr="00683108">
        <w:rPr>
          <w:rFonts w:ascii="仿宋_GB2312" w:eastAsia="仿宋_GB2312" w:hAnsi="华文中宋" w:hint="eastAsia"/>
          <w:kern w:val="0"/>
          <w:sz w:val="32"/>
          <w:szCs w:val="32"/>
        </w:rPr>
        <w:t>、</w:t>
      </w:r>
      <w:r w:rsidRPr="00683108">
        <w:rPr>
          <w:rFonts w:ascii="仿宋_GB2312" w:eastAsia="仿宋_GB2312" w:hAnsi="华文中宋" w:hint="eastAsia"/>
          <w:color w:val="000000"/>
          <w:kern w:val="0"/>
          <w:sz w:val="32"/>
          <w:szCs w:val="32"/>
        </w:rPr>
        <w:t>省级领军人才</w:t>
      </w:r>
      <w:r w:rsidRPr="00683108">
        <w:rPr>
          <w:rFonts w:ascii="仿宋_GB2312" w:eastAsia="仿宋_GB2312" w:hAnsi="华文中宋"/>
          <w:color w:val="000000"/>
          <w:kern w:val="0"/>
          <w:sz w:val="32"/>
          <w:szCs w:val="32"/>
        </w:rPr>
        <w:t>3</w:t>
      </w:r>
      <w:r w:rsidRPr="00683108">
        <w:rPr>
          <w:rFonts w:ascii="仿宋_GB2312" w:eastAsia="仿宋_GB2312" w:hAnsi="华文中宋" w:hint="eastAsia"/>
          <w:color w:val="000000"/>
          <w:kern w:val="0"/>
          <w:sz w:val="32"/>
          <w:szCs w:val="32"/>
        </w:rPr>
        <w:t>人，招才引智成果丰硕。</w:t>
      </w:r>
    </w:p>
    <w:p w:rsidR="00FC0EB0" w:rsidRPr="00683108" w:rsidRDefault="00FC0EB0" w:rsidP="00E50B4F">
      <w:pPr>
        <w:spacing w:line="600" w:lineRule="exact"/>
        <w:ind w:firstLineChars="200" w:firstLine="640"/>
        <w:rPr>
          <w:rFonts w:ascii="仿宋_GB2312" w:eastAsia="仿宋_GB2312" w:hAnsi="Times New Roman"/>
          <w:kern w:val="0"/>
          <w:sz w:val="32"/>
          <w:szCs w:val="20"/>
        </w:rPr>
      </w:pPr>
      <w:r w:rsidRPr="00683108">
        <w:rPr>
          <w:rFonts w:ascii="楷体_GB2312" w:eastAsia="楷体_GB2312" w:hAnsi="Times New Roman" w:hint="eastAsia"/>
          <w:kern w:val="0"/>
          <w:sz w:val="32"/>
          <w:szCs w:val="20"/>
        </w:rPr>
        <w:t>（二）聚焦创新驱动，深化转换发展，主导产业转型实现再升级。</w:t>
      </w:r>
      <w:r w:rsidRPr="00683108">
        <w:rPr>
          <w:rFonts w:ascii="仿宋_GB2312" w:eastAsia="仿宋_GB2312" w:hAnsi="Times New Roman" w:hint="eastAsia"/>
          <w:kern w:val="0"/>
          <w:sz w:val="32"/>
          <w:szCs w:val="20"/>
        </w:rPr>
        <w:t>着力加快新旧动能转</w:t>
      </w:r>
      <w:r w:rsidRPr="00683108">
        <w:rPr>
          <w:rFonts w:ascii="仿宋_GB2312" w:eastAsia="仿宋_GB2312" w:hAnsi="华文中宋" w:hint="eastAsia"/>
          <w:color w:val="000000"/>
          <w:kern w:val="0"/>
          <w:sz w:val="32"/>
          <w:szCs w:val="32"/>
        </w:rPr>
        <w:t>换，以全省第一名的成绩获评“山东省现代服务业集聚示范区”称号</w:t>
      </w:r>
      <w:r w:rsidRPr="00683108">
        <w:rPr>
          <w:rFonts w:ascii="仿宋_GB2312" w:eastAsia="仿宋_GB2312" w:hAnsi="华文中宋"/>
          <w:color w:val="000000"/>
          <w:kern w:val="0"/>
          <w:sz w:val="32"/>
          <w:szCs w:val="32"/>
        </w:rPr>
        <w:t>,</w:t>
      </w:r>
      <w:r w:rsidRPr="00683108">
        <w:rPr>
          <w:rFonts w:ascii="仿宋_GB2312" w:eastAsia="仿宋_GB2312" w:hAnsi="Times New Roman" w:hint="eastAsia"/>
          <w:kern w:val="0"/>
          <w:sz w:val="32"/>
          <w:szCs w:val="20"/>
        </w:rPr>
        <w:t>预计全区三次产业比例调整为</w:t>
      </w:r>
      <w:r w:rsidRPr="00683108">
        <w:rPr>
          <w:rFonts w:ascii="仿宋_GB2312" w:eastAsia="仿宋_GB2312" w:hAnsi="Times New Roman"/>
          <w:kern w:val="0"/>
          <w:sz w:val="32"/>
          <w:szCs w:val="20"/>
        </w:rPr>
        <w:t>0.3:19.3:80.4</w:t>
      </w:r>
      <w:r w:rsidRPr="00683108">
        <w:rPr>
          <w:rFonts w:ascii="仿宋_GB2312" w:eastAsia="仿宋_GB2312" w:hAnsi="Times New Roman" w:hint="eastAsia"/>
          <w:kern w:val="0"/>
          <w:sz w:val="32"/>
          <w:szCs w:val="20"/>
        </w:rPr>
        <w:t>，服务业为主导的产业体系加快升级。</w:t>
      </w:r>
      <w:r w:rsidRPr="00683108">
        <w:rPr>
          <w:rFonts w:ascii="仿宋_GB2312" w:eastAsia="仿宋_GB2312" w:hAnsi="华文中宋" w:hint="eastAsia"/>
          <w:b/>
          <w:color w:val="000000"/>
          <w:kern w:val="0"/>
          <w:sz w:val="32"/>
          <w:szCs w:val="32"/>
        </w:rPr>
        <w:t>总部经济效益凸显。</w:t>
      </w:r>
      <w:r w:rsidRPr="00683108">
        <w:rPr>
          <w:rFonts w:ascii="仿宋_GB2312" w:eastAsia="仿宋_GB2312" w:hAnsi="华文中宋" w:hint="eastAsia"/>
          <w:color w:val="000000"/>
          <w:kern w:val="0"/>
          <w:sz w:val="32"/>
          <w:szCs w:val="32"/>
        </w:rPr>
        <w:t>儒商总部大厦、新都会商务楼等载体启动招商，全区高端商务楼宇面积增至</w:t>
      </w:r>
      <w:r w:rsidRPr="00683108">
        <w:rPr>
          <w:rFonts w:ascii="仿宋_GB2312" w:eastAsia="仿宋_GB2312" w:hAnsi="华文中宋"/>
          <w:kern w:val="0"/>
          <w:sz w:val="32"/>
          <w:szCs w:val="32"/>
        </w:rPr>
        <w:t>280</w:t>
      </w:r>
      <w:r w:rsidRPr="00683108">
        <w:rPr>
          <w:rFonts w:ascii="仿宋_GB2312" w:eastAsia="仿宋_GB2312" w:hAnsi="华文中宋" w:hint="eastAsia"/>
          <w:kern w:val="0"/>
          <w:sz w:val="32"/>
          <w:szCs w:val="32"/>
        </w:rPr>
        <w:t>万平方米，中巴新能环、滴滴出行山东分公司等一批重大项目相继落户，</w:t>
      </w:r>
      <w:r w:rsidRPr="00683108">
        <w:rPr>
          <w:rFonts w:ascii="仿宋_GB2312" w:eastAsia="仿宋_GB2312" w:hAnsi="华文中宋" w:hint="eastAsia"/>
          <w:color w:val="000000"/>
          <w:kern w:val="0"/>
          <w:sz w:val="32"/>
          <w:szCs w:val="32"/>
        </w:rPr>
        <w:t>总部企业对税收贡献率接近</w:t>
      </w:r>
      <w:r w:rsidRPr="00683108">
        <w:rPr>
          <w:rFonts w:ascii="仿宋_GB2312" w:eastAsia="仿宋_GB2312" w:hAnsi="华文中宋"/>
          <w:color w:val="000000"/>
          <w:kern w:val="0"/>
          <w:sz w:val="32"/>
          <w:szCs w:val="32"/>
        </w:rPr>
        <w:t>50%</w:t>
      </w:r>
      <w:r w:rsidRPr="00683108">
        <w:rPr>
          <w:rFonts w:ascii="仿宋_GB2312" w:eastAsia="仿宋_GB2312" w:hAnsi="华文中宋" w:hint="eastAsia"/>
          <w:color w:val="000000"/>
          <w:kern w:val="0"/>
          <w:sz w:val="32"/>
          <w:szCs w:val="32"/>
        </w:rPr>
        <w:t>。</w:t>
      </w:r>
      <w:r w:rsidRPr="00683108">
        <w:rPr>
          <w:rFonts w:ascii="仿宋_GB2312" w:eastAsia="仿宋_GB2312" w:hAnsi="华文中宋" w:hint="eastAsia"/>
          <w:b/>
          <w:color w:val="000000"/>
          <w:kern w:val="0"/>
          <w:sz w:val="32"/>
          <w:szCs w:val="32"/>
        </w:rPr>
        <w:t>产业金融持续提升。</w:t>
      </w:r>
      <w:r w:rsidRPr="00683108">
        <w:rPr>
          <w:rFonts w:ascii="仿宋_GB2312" w:eastAsia="仿宋_GB2312" w:hAnsi="华文中宋" w:hint="eastAsia"/>
          <w:color w:val="000000"/>
          <w:kern w:val="0"/>
          <w:sz w:val="32"/>
          <w:szCs w:val="32"/>
        </w:rPr>
        <w:t>超额完成普惠金融年度计划，新引进山东省财金创投新旧动能转换股权投资合伙企业</w:t>
      </w:r>
      <w:r w:rsidRPr="00683108">
        <w:rPr>
          <w:rFonts w:ascii="仿宋_GB2312" w:eastAsia="仿宋_GB2312" w:hAnsi="微软雅黑" w:cs="微软雅黑" w:hint="eastAsia"/>
          <w:color w:val="000000"/>
          <w:kern w:val="0"/>
          <w:sz w:val="32"/>
          <w:szCs w:val="32"/>
        </w:rPr>
        <w:t>等优质</w:t>
      </w:r>
      <w:r w:rsidRPr="00683108">
        <w:rPr>
          <w:rFonts w:ascii="仿宋_GB2312" w:eastAsia="仿宋_GB2312" w:hAnsi="华文中宋" w:hint="eastAsia"/>
          <w:color w:val="000000"/>
          <w:kern w:val="0"/>
          <w:sz w:val="32"/>
          <w:szCs w:val="32"/>
        </w:rPr>
        <w:t>金融类企业</w:t>
      </w:r>
      <w:r w:rsidRPr="00683108">
        <w:rPr>
          <w:rFonts w:ascii="仿宋_GB2312" w:eastAsia="仿宋_GB2312" w:hAnsi="华文中宋"/>
          <w:color w:val="000000"/>
          <w:kern w:val="0"/>
          <w:sz w:val="32"/>
          <w:szCs w:val="32"/>
        </w:rPr>
        <w:t>40</w:t>
      </w:r>
      <w:r w:rsidRPr="00683108">
        <w:rPr>
          <w:rFonts w:ascii="仿宋_GB2312" w:eastAsia="仿宋_GB2312" w:hAnsi="华文中宋" w:hint="eastAsia"/>
          <w:color w:val="000000"/>
          <w:kern w:val="0"/>
          <w:sz w:val="32"/>
          <w:szCs w:val="32"/>
        </w:rPr>
        <w:t>余家，全区各类金融机构及营业网点达到</w:t>
      </w:r>
      <w:r w:rsidRPr="00683108">
        <w:rPr>
          <w:rFonts w:ascii="仿宋_GB2312" w:eastAsia="仿宋_GB2312" w:hAnsi="华文中宋"/>
          <w:color w:val="000000"/>
          <w:kern w:val="0"/>
          <w:sz w:val="32"/>
          <w:szCs w:val="32"/>
        </w:rPr>
        <w:t>350</w:t>
      </w:r>
      <w:r w:rsidRPr="00683108">
        <w:rPr>
          <w:rFonts w:ascii="仿宋_GB2312" w:eastAsia="仿宋_GB2312" w:hAnsi="华文中宋" w:hint="eastAsia"/>
          <w:color w:val="000000"/>
          <w:kern w:val="0"/>
          <w:sz w:val="32"/>
          <w:szCs w:val="32"/>
        </w:rPr>
        <w:t>余家，山东新金融产业园管理基金规模超过</w:t>
      </w:r>
      <w:r w:rsidRPr="00683108">
        <w:rPr>
          <w:rFonts w:ascii="仿宋_GB2312" w:eastAsia="仿宋_GB2312" w:hAnsi="华文中宋"/>
          <w:color w:val="000000"/>
          <w:kern w:val="0"/>
          <w:sz w:val="32"/>
          <w:szCs w:val="32"/>
        </w:rPr>
        <w:t>1300</w:t>
      </w:r>
      <w:r w:rsidRPr="00683108">
        <w:rPr>
          <w:rFonts w:ascii="仿宋_GB2312" w:eastAsia="仿宋_GB2312" w:hAnsi="华文中宋" w:hint="eastAsia"/>
          <w:color w:val="000000"/>
          <w:kern w:val="0"/>
          <w:sz w:val="32"/>
          <w:szCs w:val="32"/>
        </w:rPr>
        <w:t>亿元，产业金融发展生态持续优化。</w:t>
      </w:r>
      <w:r w:rsidRPr="00683108">
        <w:rPr>
          <w:rFonts w:ascii="仿宋_GB2312" w:eastAsia="仿宋_GB2312" w:hAnsi="黑体" w:hint="eastAsia"/>
          <w:b/>
          <w:kern w:val="0"/>
          <w:sz w:val="32"/>
          <w:szCs w:val="32"/>
        </w:rPr>
        <w:t>数字经济</w:t>
      </w:r>
      <w:r w:rsidRPr="00683108">
        <w:rPr>
          <w:rFonts w:ascii="仿宋_GB2312" w:eastAsia="仿宋_GB2312" w:hAnsi="黑体" w:hint="eastAsia"/>
          <w:b/>
          <w:color w:val="000000"/>
          <w:kern w:val="0"/>
          <w:sz w:val="32"/>
          <w:szCs w:val="32"/>
        </w:rPr>
        <w:t>聚势成形</w:t>
      </w:r>
      <w:r w:rsidRPr="00683108">
        <w:rPr>
          <w:rFonts w:ascii="仿宋_GB2312" w:eastAsia="仿宋_GB2312" w:hAnsi="黑体" w:hint="eastAsia"/>
          <w:b/>
          <w:kern w:val="0"/>
          <w:sz w:val="32"/>
          <w:szCs w:val="32"/>
        </w:rPr>
        <w:t>。</w:t>
      </w:r>
      <w:r w:rsidRPr="00683108">
        <w:rPr>
          <w:rFonts w:ascii="仿宋_GB2312" w:eastAsia="仿宋_GB2312" w:hAnsi="黑体" w:hint="eastAsia"/>
          <w:kern w:val="0"/>
          <w:sz w:val="32"/>
          <w:szCs w:val="32"/>
        </w:rPr>
        <w:t>山东数字产业大厦投入试运行，中国密码协会密码应用工作站、区块链与人工智能研究中心投入使用，市中成为全市首个获评“省级大数据产业集聚区”的县区，数字经济发展规划上升为省级战略；与济南新动能国际高层次人才创新创业大赛</w:t>
      </w:r>
      <w:r w:rsidRPr="00683108">
        <w:rPr>
          <w:rFonts w:ascii="仿宋_GB2312" w:eastAsia="仿宋_GB2312" w:hAnsi="黑体"/>
          <w:kern w:val="0"/>
          <w:sz w:val="32"/>
          <w:szCs w:val="32"/>
        </w:rPr>
        <w:t>19</w:t>
      </w:r>
      <w:r w:rsidRPr="00683108">
        <w:rPr>
          <w:rFonts w:ascii="仿宋_GB2312" w:eastAsia="仿宋_GB2312" w:hAnsi="黑体" w:hint="eastAsia"/>
          <w:kern w:val="0"/>
          <w:sz w:val="32"/>
          <w:szCs w:val="32"/>
        </w:rPr>
        <w:t>个项目成功签约、</w:t>
      </w:r>
      <w:r w:rsidRPr="00683108">
        <w:rPr>
          <w:rFonts w:ascii="仿宋_GB2312" w:eastAsia="仿宋_GB2312" w:hAnsi="黑体"/>
          <w:kern w:val="0"/>
          <w:sz w:val="32"/>
          <w:szCs w:val="32"/>
        </w:rPr>
        <w:t>10</w:t>
      </w:r>
      <w:r w:rsidRPr="00683108">
        <w:rPr>
          <w:rFonts w:ascii="仿宋_GB2312" w:eastAsia="仿宋_GB2312" w:hAnsi="黑体" w:hint="eastAsia"/>
          <w:kern w:val="0"/>
          <w:sz w:val="32"/>
          <w:szCs w:val="32"/>
        </w:rPr>
        <w:t>个项目落地转化，全区数字经济项目储备达到</w:t>
      </w:r>
      <w:r w:rsidRPr="00683108">
        <w:rPr>
          <w:rFonts w:ascii="仿宋_GB2312" w:eastAsia="仿宋_GB2312" w:hAnsi="黑体"/>
          <w:kern w:val="0"/>
          <w:sz w:val="32"/>
          <w:szCs w:val="32"/>
        </w:rPr>
        <w:t>70</w:t>
      </w:r>
      <w:r w:rsidRPr="00683108">
        <w:rPr>
          <w:rFonts w:ascii="仿宋_GB2312" w:eastAsia="仿宋_GB2312" w:hAnsi="黑体" w:hint="eastAsia"/>
          <w:kern w:val="0"/>
          <w:sz w:val="32"/>
          <w:szCs w:val="32"/>
        </w:rPr>
        <w:t>余个，</w:t>
      </w:r>
      <w:r w:rsidRPr="00683108">
        <w:rPr>
          <w:rFonts w:ascii="仿宋_GB2312" w:eastAsia="仿宋_GB2312" w:hint="eastAsia"/>
          <w:sz w:val="32"/>
          <w:szCs w:val="32"/>
        </w:rPr>
        <w:t>集聚效应初步显现</w:t>
      </w:r>
      <w:r w:rsidRPr="00683108">
        <w:rPr>
          <w:rFonts w:ascii="仿宋_GB2312" w:eastAsia="仿宋_GB2312" w:hAnsi="黑体" w:hint="eastAsia"/>
          <w:kern w:val="0"/>
          <w:sz w:val="32"/>
          <w:szCs w:val="32"/>
        </w:rPr>
        <w:t>。</w:t>
      </w:r>
      <w:r w:rsidRPr="00683108">
        <w:rPr>
          <w:rFonts w:ascii="仿宋_GB2312" w:eastAsia="仿宋_GB2312" w:hAnsi="华文中宋" w:hint="eastAsia"/>
          <w:b/>
          <w:color w:val="000000"/>
          <w:kern w:val="0"/>
          <w:sz w:val="32"/>
          <w:szCs w:val="32"/>
        </w:rPr>
        <w:t>制造转型不断加快。</w:t>
      </w:r>
      <w:r w:rsidRPr="00683108">
        <w:rPr>
          <w:rFonts w:ascii="仿宋_GB2312" w:eastAsia="仿宋_GB2312" w:hAnsi="仿宋" w:hint="eastAsia"/>
          <w:kern w:val="0"/>
          <w:sz w:val="32"/>
          <w:szCs w:val="32"/>
        </w:rPr>
        <w:t>哈博特机器人研发中心正式成立</w:t>
      </w:r>
      <w:r w:rsidRPr="00683108">
        <w:rPr>
          <w:rFonts w:ascii="仿宋_GB2312" w:eastAsia="仿宋_GB2312" w:hAnsi="华文中宋" w:hint="eastAsia"/>
          <w:color w:val="000000"/>
          <w:kern w:val="0"/>
          <w:sz w:val="32"/>
          <w:szCs w:val="32"/>
        </w:rPr>
        <w:t>，重汽集团新能源卡车、智能卡车投放市场，</w:t>
      </w:r>
      <w:r w:rsidRPr="00683108">
        <w:rPr>
          <w:rFonts w:ascii="仿宋_GB2312" w:eastAsia="仿宋_GB2312" w:hAnsi="华文中宋" w:hint="eastAsia"/>
          <w:kern w:val="0"/>
          <w:sz w:val="32"/>
          <w:szCs w:val="32"/>
        </w:rPr>
        <w:t>西门子变压器海上风力发电项目取得积极进展</w:t>
      </w:r>
      <w:r w:rsidRPr="00683108">
        <w:rPr>
          <w:rFonts w:ascii="仿宋_GB2312" w:eastAsia="仿宋_GB2312" w:hAnsi="华文中宋" w:hint="eastAsia"/>
          <w:color w:val="000000"/>
          <w:kern w:val="0"/>
          <w:sz w:val="32"/>
          <w:szCs w:val="32"/>
        </w:rPr>
        <w:t>，预计全区规模以上工业增加值增长</w:t>
      </w:r>
      <w:r w:rsidRPr="00683108">
        <w:rPr>
          <w:rFonts w:ascii="仿宋_GB2312" w:eastAsia="仿宋_GB2312" w:hAnsi="华文中宋"/>
          <w:color w:val="000000"/>
          <w:kern w:val="0"/>
          <w:sz w:val="32"/>
          <w:szCs w:val="32"/>
        </w:rPr>
        <w:t>8.4%</w:t>
      </w:r>
      <w:r w:rsidRPr="00683108">
        <w:rPr>
          <w:rFonts w:ascii="仿宋_GB2312" w:eastAsia="仿宋_GB2312" w:hAnsi="华文中宋" w:hint="eastAsia"/>
          <w:color w:val="000000"/>
          <w:kern w:val="0"/>
          <w:sz w:val="32"/>
          <w:szCs w:val="32"/>
        </w:rPr>
        <w:t>，新增国家高新技术企业</w:t>
      </w:r>
      <w:r w:rsidRPr="00683108">
        <w:rPr>
          <w:rFonts w:ascii="仿宋_GB2312" w:eastAsia="仿宋_GB2312" w:hAnsi="华文中宋"/>
          <w:color w:val="000000"/>
          <w:kern w:val="0"/>
          <w:sz w:val="32"/>
          <w:szCs w:val="32"/>
        </w:rPr>
        <w:t>39</w:t>
      </w:r>
      <w:r w:rsidRPr="00683108">
        <w:rPr>
          <w:rFonts w:ascii="仿宋_GB2312" w:eastAsia="仿宋_GB2312" w:hAnsi="华文中宋" w:hint="eastAsia"/>
          <w:color w:val="000000"/>
          <w:kern w:val="0"/>
          <w:sz w:val="32"/>
          <w:szCs w:val="32"/>
        </w:rPr>
        <w:t>家；高新技术产业产值比重继续领跑全市。</w:t>
      </w:r>
      <w:r w:rsidRPr="00683108">
        <w:rPr>
          <w:rFonts w:ascii="仿宋_GB2312" w:eastAsia="仿宋_GB2312" w:hAnsi="Times New Roman" w:hint="eastAsia"/>
          <w:b/>
          <w:kern w:val="0"/>
          <w:sz w:val="32"/>
          <w:szCs w:val="20"/>
        </w:rPr>
        <w:t>科创能力显著提升。</w:t>
      </w:r>
      <w:r w:rsidRPr="00683108">
        <w:rPr>
          <w:rFonts w:ascii="仿宋_GB2312" w:eastAsia="仿宋_GB2312" w:hAnsi="仿宋" w:cs="仿宋_GB2312" w:hint="eastAsia"/>
          <w:kern w:val="0"/>
          <w:sz w:val="32"/>
          <w:szCs w:val="32"/>
          <w:lang w:val="zh-CN"/>
        </w:rPr>
        <w:t>山东大学国家大学科技园开工建设</w:t>
      </w:r>
      <w:r w:rsidRPr="00683108">
        <w:rPr>
          <w:rFonts w:ascii="仿宋_GB2312" w:eastAsia="仿宋_GB2312" w:hAnsi="仿宋" w:hint="eastAsia"/>
          <w:kern w:val="0"/>
          <w:sz w:val="32"/>
          <w:szCs w:val="32"/>
        </w:rPr>
        <w:t>，济南国际创新设计产业园二期即将竣工，</w:t>
      </w:r>
      <w:r w:rsidRPr="00683108">
        <w:rPr>
          <w:rFonts w:ascii="仿宋_GB2312" w:eastAsia="仿宋_GB2312" w:hAnsi="仿宋"/>
          <w:kern w:val="0"/>
          <w:sz w:val="32"/>
          <w:szCs w:val="32"/>
        </w:rPr>
        <w:t>Gker</w:t>
      </w:r>
      <w:r w:rsidRPr="00683108">
        <w:rPr>
          <w:rFonts w:ascii="仿宋_GB2312" w:eastAsia="仿宋_GB2312" w:hAnsi="仿宋" w:hint="eastAsia"/>
          <w:kern w:val="0"/>
          <w:sz w:val="32"/>
          <w:szCs w:val="32"/>
        </w:rPr>
        <w:t>全球创客平台入驻山东科创大厦；全区有研发投入的规模以上工业企业占比达到</w:t>
      </w:r>
      <w:r w:rsidRPr="00683108">
        <w:rPr>
          <w:rFonts w:ascii="仿宋_GB2312" w:eastAsia="仿宋_GB2312" w:hAnsi="仿宋"/>
          <w:kern w:val="0"/>
          <w:sz w:val="32"/>
          <w:szCs w:val="32"/>
        </w:rPr>
        <w:t>96%</w:t>
      </w:r>
      <w:r w:rsidRPr="00683108">
        <w:rPr>
          <w:rFonts w:ascii="仿宋_GB2312" w:eastAsia="仿宋_GB2312" w:hAnsi="仿宋" w:hint="eastAsia"/>
          <w:kern w:val="0"/>
          <w:sz w:val="32"/>
          <w:szCs w:val="32"/>
        </w:rPr>
        <w:t>，企业</w:t>
      </w:r>
      <w:r w:rsidRPr="00683108">
        <w:rPr>
          <w:rFonts w:ascii="仿宋_GB2312" w:eastAsia="仿宋_GB2312" w:hAnsi="仿宋"/>
          <w:kern w:val="0"/>
          <w:sz w:val="32"/>
          <w:szCs w:val="32"/>
        </w:rPr>
        <w:t>R&amp;D</w:t>
      </w:r>
      <w:r w:rsidRPr="00683108">
        <w:rPr>
          <w:rFonts w:ascii="仿宋_GB2312" w:eastAsia="仿宋_GB2312" w:hAnsi="仿宋" w:hint="eastAsia"/>
          <w:kern w:val="0"/>
          <w:sz w:val="32"/>
          <w:szCs w:val="32"/>
        </w:rPr>
        <w:t>增长</w:t>
      </w:r>
      <w:r w:rsidRPr="00683108">
        <w:rPr>
          <w:rFonts w:ascii="仿宋_GB2312" w:eastAsia="仿宋_GB2312" w:hAnsi="仿宋"/>
          <w:kern w:val="0"/>
          <w:sz w:val="32"/>
          <w:szCs w:val="32"/>
        </w:rPr>
        <w:t>20%</w:t>
      </w:r>
      <w:r w:rsidRPr="00683108">
        <w:rPr>
          <w:rFonts w:ascii="仿宋_GB2312" w:eastAsia="仿宋_GB2312" w:hAnsi="仿宋" w:hint="eastAsia"/>
          <w:kern w:val="0"/>
          <w:sz w:val="32"/>
          <w:szCs w:val="32"/>
        </w:rPr>
        <w:t>，万人有效发明专利拥有量达到</w:t>
      </w:r>
      <w:r w:rsidRPr="00683108">
        <w:rPr>
          <w:rFonts w:ascii="仿宋_GB2312" w:eastAsia="仿宋_GB2312" w:hAnsi="仿宋"/>
          <w:kern w:val="0"/>
          <w:sz w:val="32"/>
          <w:szCs w:val="32"/>
        </w:rPr>
        <w:t>42</w:t>
      </w:r>
      <w:r w:rsidRPr="00683108">
        <w:rPr>
          <w:rFonts w:ascii="仿宋_GB2312" w:eastAsia="仿宋_GB2312" w:hAnsi="仿宋" w:hint="eastAsia"/>
          <w:kern w:val="0"/>
          <w:sz w:val="32"/>
          <w:szCs w:val="32"/>
        </w:rPr>
        <w:t>件，</w:t>
      </w:r>
      <w:r w:rsidRPr="00683108">
        <w:rPr>
          <w:rFonts w:ascii="仿宋_GB2312" w:eastAsia="仿宋_GB2312" w:hAnsi="Times New Roman" w:hint="eastAsia"/>
          <w:kern w:val="0"/>
          <w:sz w:val="32"/>
          <w:szCs w:val="32"/>
        </w:rPr>
        <w:t>技术合同交易额达到</w:t>
      </w:r>
      <w:r w:rsidRPr="00683108">
        <w:rPr>
          <w:rFonts w:ascii="仿宋_GB2312" w:eastAsia="仿宋_GB2312" w:hAnsi="Times New Roman"/>
          <w:kern w:val="0"/>
          <w:sz w:val="32"/>
          <w:szCs w:val="32"/>
        </w:rPr>
        <w:t>5</w:t>
      </w:r>
      <w:r w:rsidRPr="00683108">
        <w:rPr>
          <w:rFonts w:ascii="仿宋_GB2312" w:eastAsia="仿宋_GB2312" w:hAnsi="Times New Roman" w:hint="eastAsia"/>
          <w:kern w:val="0"/>
          <w:sz w:val="32"/>
          <w:szCs w:val="32"/>
        </w:rPr>
        <w:t>亿元，</w:t>
      </w:r>
      <w:r w:rsidRPr="00683108">
        <w:rPr>
          <w:rFonts w:ascii="仿宋_GB2312" w:eastAsia="仿宋_GB2312" w:hAnsi="仿宋" w:hint="eastAsia"/>
          <w:kern w:val="0"/>
          <w:sz w:val="32"/>
          <w:szCs w:val="32"/>
        </w:rPr>
        <w:t>科技创新推动力显著提升。</w:t>
      </w:r>
      <w:r w:rsidRPr="00683108">
        <w:rPr>
          <w:rFonts w:ascii="仿宋_GB2312" w:eastAsia="仿宋_GB2312" w:hAnsi="Times New Roman" w:hint="eastAsia"/>
          <w:b/>
          <w:kern w:val="0"/>
          <w:sz w:val="32"/>
          <w:szCs w:val="20"/>
        </w:rPr>
        <w:t>商贸创新步入快车道。</w:t>
      </w:r>
      <w:r w:rsidRPr="00683108">
        <w:rPr>
          <w:rFonts w:ascii="仿宋_GB2312" w:eastAsia="仿宋_GB2312" w:hAnsi="Times New Roman" w:hint="eastAsia"/>
          <w:kern w:val="0"/>
          <w:sz w:val="32"/>
          <w:szCs w:val="20"/>
        </w:rPr>
        <w:t>马鞍山路国家级特色街区实现改造升级，凯瑞商业集团入主瑞丽城，欧亚大观商都即将开业，预计全区限额以上单位零售额增长</w:t>
      </w:r>
      <w:r w:rsidRPr="00683108">
        <w:rPr>
          <w:rFonts w:ascii="仿宋_GB2312" w:eastAsia="仿宋_GB2312" w:hAnsi="Times New Roman"/>
          <w:kern w:val="0"/>
          <w:sz w:val="32"/>
          <w:szCs w:val="20"/>
        </w:rPr>
        <w:t>27.1%</w:t>
      </w:r>
      <w:r w:rsidRPr="00683108">
        <w:rPr>
          <w:rFonts w:ascii="仿宋_GB2312" w:eastAsia="仿宋_GB2312" w:hAnsi="Times New Roman" w:hint="eastAsia"/>
          <w:kern w:val="0"/>
          <w:sz w:val="32"/>
          <w:szCs w:val="20"/>
        </w:rPr>
        <w:t>；谋划建设了红场</w:t>
      </w:r>
      <w:r w:rsidRPr="00683108">
        <w:rPr>
          <w:rFonts w:ascii="仿宋_GB2312" w:eastAsia="仿宋_GB2312" w:hAnsi="Times New Roman"/>
          <w:kern w:val="0"/>
          <w:sz w:val="32"/>
          <w:szCs w:val="20"/>
        </w:rPr>
        <w:t>1952</w:t>
      </w:r>
      <w:r w:rsidRPr="00683108">
        <w:rPr>
          <w:rFonts w:ascii="仿宋_GB2312" w:eastAsia="仿宋_GB2312" w:hAnsi="Times New Roman" w:hint="eastAsia"/>
          <w:kern w:val="0"/>
          <w:sz w:val="32"/>
          <w:szCs w:val="20"/>
        </w:rPr>
        <w:t>跨境电商产业园，新增外贸企业</w:t>
      </w:r>
      <w:r w:rsidRPr="00683108">
        <w:rPr>
          <w:rFonts w:ascii="仿宋_GB2312" w:eastAsia="仿宋_GB2312" w:hAnsi="Times New Roman"/>
          <w:kern w:val="0"/>
          <w:sz w:val="32"/>
          <w:szCs w:val="20"/>
        </w:rPr>
        <w:t>28</w:t>
      </w:r>
      <w:r w:rsidRPr="00683108">
        <w:rPr>
          <w:rFonts w:ascii="仿宋_GB2312" w:eastAsia="仿宋_GB2312" w:hAnsi="Times New Roman" w:hint="eastAsia"/>
          <w:kern w:val="0"/>
          <w:sz w:val="32"/>
          <w:szCs w:val="20"/>
        </w:rPr>
        <w:t>家，进出口总额提前</w:t>
      </w:r>
      <w:r w:rsidRPr="00683108">
        <w:rPr>
          <w:rFonts w:ascii="仿宋_GB2312" w:eastAsia="仿宋_GB2312" w:hAnsi="Times New Roman"/>
          <w:kern w:val="0"/>
          <w:sz w:val="32"/>
          <w:szCs w:val="20"/>
        </w:rPr>
        <w:t>2</w:t>
      </w:r>
      <w:r w:rsidRPr="00683108">
        <w:rPr>
          <w:rFonts w:ascii="仿宋_GB2312" w:eastAsia="仿宋_GB2312" w:hAnsi="Times New Roman" w:hint="eastAsia"/>
          <w:kern w:val="0"/>
          <w:sz w:val="32"/>
          <w:szCs w:val="20"/>
        </w:rPr>
        <w:t>个月完成区人代会计划</w:t>
      </w:r>
      <w:r w:rsidRPr="00683108">
        <w:rPr>
          <w:rFonts w:ascii="仿宋_GB2312" w:eastAsia="仿宋_GB2312" w:hAnsi="Times New Roman" w:hint="eastAsia"/>
          <w:kern w:val="0"/>
          <w:sz w:val="32"/>
          <w:szCs w:val="32"/>
        </w:rPr>
        <w:t>；</w:t>
      </w:r>
      <w:r w:rsidRPr="00683108">
        <w:rPr>
          <w:rFonts w:ascii="仿宋_GB2312" w:eastAsia="仿宋_GB2312" w:hAnsi="Times New Roman" w:hint="eastAsia"/>
          <w:kern w:val="0"/>
          <w:sz w:val="32"/>
          <w:szCs w:val="20"/>
        </w:rPr>
        <w:t>国药控股山东物流中心发展态势良好，规上物流企业营业收入达到</w:t>
      </w:r>
      <w:r w:rsidRPr="00683108">
        <w:rPr>
          <w:rFonts w:ascii="仿宋_GB2312" w:eastAsia="仿宋_GB2312" w:hAnsi="Times New Roman"/>
          <w:kern w:val="0"/>
          <w:sz w:val="32"/>
          <w:szCs w:val="20"/>
        </w:rPr>
        <w:t>17.8</w:t>
      </w:r>
      <w:r w:rsidRPr="00683108">
        <w:rPr>
          <w:rFonts w:ascii="仿宋_GB2312" w:eastAsia="仿宋_GB2312" w:hAnsi="Times New Roman" w:hint="eastAsia"/>
          <w:kern w:val="0"/>
          <w:sz w:val="32"/>
          <w:szCs w:val="20"/>
        </w:rPr>
        <w:t>亿元，增长</w:t>
      </w:r>
      <w:r w:rsidRPr="00683108">
        <w:rPr>
          <w:rFonts w:ascii="仿宋_GB2312" w:eastAsia="仿宋_GB2312" w:hAnsi="Times New Roman"/>
          <w:kern w:val="0"/>
          <w:sz w:val="32"/>
          <w:szCs w:val="20"/>
        </w:rPr>
        <w:t>66%</w:t>
      </w:r>
      <w:r w:rsidRPr="00683108">
        <w:rPr>
          <w:rFonts w:ascii="仿宋_GB2312" w:eastAsia="仿宋_GB2312" w:hAnsi="Times New Roman" w:hint="eastAsia"/>
          <w:kern w:val="0"/>
          <w:sz w:val="32"/>
          <w:szCs w:val="20"/>
        </w:rPr>
        <w:t>，</w:t>
      </w:r>
      <w:r w:rsidRPr="00683108">
        <w:rPr>
          <w:rFonts w:ascii="仿宋_GB2312" w:eastAsia="仿宋_GB2312" w:hAnsi="Times New Roman" w:hint="eastAsia"/>
          <w:kern w:val="0"/>
          <w:sz w:val="32"/>
          <w:szCs w:val="32"/>
        </w:rPr>
        <w:t>区域服务辐射能力显著提高</w:t>
      </w:r>
      <w:bookmarkStart w:id="0" w:name="_Hlk535001426"/>
      <w:r w:rsidRPr="00683108">
        <w:rPr>
          <w:rFonts w:ascii="仿宋_GB2312" w:eastAsia="仿宋_GB2312" w:hAnsi="Times New Roman" w:hint="eastAsia"/>
          <w:kern w:val="0"/>
          <w:sz w:val="32"/>
          <w:szCs w:val="32"/>
        </w:rPr>
        <w:t>。</w:t>
      </w:r>
      <w:bookmarkEnd w:id="0"/>
    </w:p>
    <w:p w:rsidR="00FC0EB0" w:rsidRPr="00683108" w:rsidRDefault="00FC0EB0" w:rsidP="00072661">
      <w:pPr>
        <w:spacing w:line="600" w:lineRule="exact"/>
        <w:ind w:firstLine="640"/>
        <w:rPr>
          <w:rFonts w:ascii="仿宋_GB2312" w:eastAsia="仿宋_GB2312" w:hAnsi="Times New Roman"/>
          <w:kern w:val="0"/>
          <w:sz w:val="32"/>
          <w:szCs w:val="20"/>
        </w:rPr>
      </w:pPr>
      <w:r w:rsidRPr="00683108">
        <w:rPr>
          <w:rFonts w:ascii="楷体_GB2312" w:eastAsia="楷体_GB2312" w:hAnsi="Times New Roman" w:hint="eastAsia"/>
          <w:kern w:val="0"/>
          <w:sz w:val="32"/>
          <w:szCs w:val="20"/>
        </w:rPr>
        <w:t>（三）抓好以产兴城，抓实项目建设，产城融合发展落地生根。</w:t>
      </w:r>
      <w:r w:rsidRPr="00683108">
        <w:rPr>
          <w:rFonts w:ascii="仿宋_GB2312" w:eastAsia="仿宋_GB2312" w:hAnsi="Times New Roman" w:hint="eastAsia"/>
          <w:kern w:val="0"/>
          <w:sz w:val="32"/>
          <w:szCs w:val="20"/>
        </w:rPr>
        <w:t>突出“产城融合、职住平衡”城建理念，扎实推进城市改造提升，城乡环境更加秀美。</w:t>
      </w:r>
      <w:r w:rsidRPr="00683108">
        <w:rPr>
          <w:rFonts w:ascii="仿宋_GB2312" w:eastAsia="仿宋_GB2312" w:hAnsi="Times New Roman" w:hint="eastAsia"/>
          <w:b/>
          <w:kern w:val="0"/>
          <w:sz w:val="32"/>
          <w:szCs w:val="20"/>
        </w:rPr>
        <w:t>土地资源重新整合。</w:t>
      </w:r>
      <w:r w:rsidRPr="00683108">
        <w:rPr>
          <w:rFonts w:ascii="仿宋_GB2312" w:eastAsia="仿宋_GB2312" w:hAnsi="Times New Roman" w:hint="eastAsia"/>
          <w:kern w:val="0"/>
          <w:sz w:val="32"/>
          <w:szCs w:val="20"/>
        </w:rPr>
        <w:t>开展了全区项目拆迁建设擂台赛，开工建设安置房</w:t>
      </w:r>
      <w:r w:rsidRPr="00683108">
        <w:rPr>
          <w:rFonts w:ascii="仿宋_GB2312" w:eastAsia="仿宋_GB2312" w:hAnsi="Times New Roman"/>
          <w:kern w:val="0"/>
          <w:sz w:val="32"/>
          <w:szCs w:val="20"/>
        </w:rPr>
        <w:t>588</w:t>
      </w:r>
      <w:r w:rsidRPr="00683108">
        <w:rPr>
          <w:rFonts w:ascii="仿宋_GB2312" w:eastAsia="仿宋_GB2312" w:hAnsi="Times New Roman" w:hint="eastAsia"/>
          <w:kern w:val="0"/>
          <w:sz w:val="32"/>
          <w:szCs w:val="20"/>
        </w:rPr>
        <w:t>套，</w:t>
      </w:r>
      <w:r w:rsidRPr="00683108">
        <w:rPr>
          <w:rFonts w:ascii="仿宋_GB2312" w:eastAsia="仿宋_GB2312" w:hAnsi="Times New Roman"/>
          <w:kern w:val="0"/>
          <w:sz w:val="32"/>
          <w:szCs w:val="20"/>
        </w:rPr>
        <w:t>83</w:t>
      </w:r>
      <w:r w:rsidRPr="00683108">
        <w:rPr>
          <w:rFonts w:ascii="仿宋_GB2312" w:eastAsia="仿宋_GB2312" w:hAnsi="Times New Roman" w:hint="eastAsia"/>
          <w:kern w:val="0"/>
          <w:sz w:val="32"/>
          <w:szCs w:val="20"/>
        </w:rPr>
        <w:t>个征迁项目累计签订房屋征迁协议</w:t>
      </w:r>
      <w:r w:rsidRPr="00683108">
        <w:rPr>
          <w:rFonts w:ascii="仿宋_GB2312" w:eastAsia="仿宋_GB2312" w:hAnsi="Times New Roman"/>
          <w:kern w:val="0"/>
          <w:sz w:val="32"/>
          <w:szCs w:val="20"/>
        </w:rPr>
        <w:t>4422</w:t>
      </w:r>
      <w:r w:rsidRPr="00683108">
        <w:rPr>
          <w:rFonts w:ascii="仿宋_GB2312" w:eastAsia="仿宋_GB2312" w:hAnsi="Times New Roman" w:hint="eastAsia"/>
          <w:kern w:val="0"/>
          <w:sz w:val="32"/>
          <w:szCs w:val="20"/>
        </w:rPr>
        <w:t>份，实现供地</w:t>
      </w:r>
      <w:r w:rsidRPr="00683108">
        <w:rPr>
          <w:rFonts w:ascii="仿宋_GB2312" w:eastAsia="仿宋_GB2312" w:hAnsi="Times New Roman"/>
          <w:kern w:val="0"/>
          <w:sz w:val="32"/>
          <w:szCs w:val="20"/>
        </w:rPr>
        <w:t>2236</w:t>
      </w:r>
      <w:r w:rsidRPr="00683108">
        <w:rPr>
          <w:rFonts w:ascii="仿宋_GB2312" w:eastAsia="仿宋_GB2312" w:hAnsi="Times New Roman" w:hint="eastAsia"/>
          <w:kern w:val="0"/>
          <w:sz w:val="32"/>
          <w:szCs w:val="20"/>
        </w:rPr>
        <w:t>亩，城市空间加快拓展。</w:t>
      </w:r>
      <w:r w:rsidRPr="00683108">
        <w:rPr>
          <w:rFonts w:ascii="仿宋_GB2312" w:eastAsia="仿宋_GB2312" w:hAnsi="Times New Roman" w:hint="eastAsia"/>
          <w:b/>
          <w:kern w:val="0"/>
          <w:sz w:val="32"/>
          <w:szCs w:val="20"/>
        </w:rPr>
        <w:t>城市线条屹立挺拔。</w:t>
      </w:r>
      <w:r w:rsidRPr="00683108">
        <w:rPr>
          <w:rFonts w:ascii="仿宋_GB2312" w:eastAsia="仿宋_GB2312" w:hAnsi="Times New Roman" w:hint="eastAsia"/>
          <w:kern w:val="0"/>
          <w:sz w:val="32"/>
          <w:szCs w:val="20"/>
        </w:rPr>
        <w:t>经八纬一、万科悦</w:t>
      </w:r>
      <w:r w:rsidRPr="00683108">
        <w:rPr>
          <w:rFonts w:ascii="Adobe 仿宋 Std R" w:eastAsia="Adobe 仿宋 Std R" w:hAnsi="Adobe 仿宋 Std R" w:cs="微软雅黑" w:hint="eastAsia"/>
          <w:kern w:val="0"/>
          <w:sz w:val="32"/>
          <w:szCs w:val="32"/>
        </w:rPr>
        <w:t>峯</w:t>
      </w:r>
      <w:r w:rsidRPr="00683108">
        <w:rPr>
          <w:rFonts w:ascii="仿宋_GB2312" w:eastAsia="仿宋_GB2312" w:hAnsi="Times New Roman" w:hint="eastAsia"/>
          <w:kern w:val="0"/>
          <w:sz w:val="32"/>
          <w:szCs w:val="20"/>
        </w:rPr>
        <w:t>中心等商务楼宇破土动工，南城总部基地</w:t>
      </w:r>
      <w:r w:rsidRPr="00683108">
        <w:rPr>
          <w:rFonts w:ascii="仿宋_GB2312" w:eastAsia="仿宋_GB2312" w:hAnsi="Times New Roman" w:hint="eastAsia"/>
          <w:kern w:val="0"/>
          <w:sz w:val="32"/>
          <w:szCs w:val="20"/>
          <w:vertAlign w:val="superscript"/>
        </w:rPr>
        <w:t>⑤</w:t>
      </w:r>
      <w:r w:rsidRPr="00683108">
        <w:rPr>
          <w:rFonts w:ascii="仿宋_GB2312" w:eastAsia="仿宋_GB2312" w:hAnsi="Times New Roman" w:hint="eastAsia"/>
          <w:kern w:val="0"/>
          <w:sz w:val="32"/>
          <w:szCs w:val="20"/>
        </w:rPr>
        <w:t>建设稳步推进，全区在建商务楼宇面积近</w:t>
      </w:r>
      <w:r w:rsidRPr="00683108">
        <w:rPr>
          <w:rFonts w:ascii="仿宋_GB2312" w:eastAsia="仿宋_GB2312" w:hAnsi="Times New Roman"/>
          <w:kern w:val="0"/>
          <w:sz w:val="32"/>
          <w:szCs w:val="20"/>
        </w:rPr>
        <w:t>222</w:t>
      </w:r>
      <w:r w:rsidRPr="00683108">
        <w:rPr>
          <w:rFonts w:ascii="仿宋_GB2312" w:eastAsia="仿宋_GB2312" w:hAnsi="Times New Roman" w:hint="eastAsia"/>
          <w:kern w:val="0"/>
          <w:sz w:val="32"/>
          <w:szCs w:val="20"/>
        </w:rPr>
        <w:t>万平方米；中国重汽小镇、白马山片区创智谷起步区</w:t>
      </w:r>
      <w:r w:rsidRPr="00683108">
        <w:rPr>
          <w:rFonts w:ascii="仿宋_GB2312" w:eastAsia="仿宋_GB2312" w:hAnsi="微软雅黑" w:cs="微软雅黑" w:hint="eastAsia"/>
          <w:kern w:val="0"/>
          <w:sz w:val="32"/>
          <w:szCs w:val="20"/>
        </w:rPr>
        <w:t>等</w:t>
      </w:r>
      <w:r w:rsidRPr="00683108">
        <w:rPr>
          <w:rFonts w:ascii="仿宋_GB2312" w:eastAsia="仿宋_GB2312" w:hAnsi="Times New Roman" w:hint="eastAsia"/>
          <w:kern w:val="0"/>
          <w:sz w:val="32"/>
          <w:szCs w:val="20"/>
        </w:rPr>
        <w:t>项目加快建设，全区</w:t>
      </w:r>
      <w:r w:rsidRPr="00683108">
        <w:rPr>
          <w:rFonts w:ascii="仿宋_GB2312" w:eastAsia="仿宋_GB2312" w:hAnsi="Times New Roman"/>
          <w:kern w:val="0"/>
          <w:sz w:val="32"/>
          <w:szCs w:val="20"/>
        </w:rPr>
        <w:t>14</w:t>
      </w:r>
      <w:r w:rsidRPr="00683108">
        <w:rPr>
          <w:rFonts w:ascii="仿宋_GB2312" w:eastAsia="仿宋_GB2312" w:hAnsi="Times New Roman" w:hint="eastAsia"/>
          <w:kern w:val="0"/>
          <w:sz w:val="32"/>
          <w:szCs w:val="20"/>
        </w:rPr>
        <w:t>个市级重点项目投资计划完成率达到</w:t>
      </w:r>
      <w:r w:rsidRPr="00683108">
        <w:rPr>
          <w:rFonts w:ascii="仿宋_GB2312" w:eastAsia="仿宋_GB2312" w:hAnsi="Times New Roman"/>
          <w:kern w:val="0"/>
          <w:sz w:val="32"/>
          <w:szCs w:val="20"/>
        </w:rPr>
        <w:t>119%</w:t>
      </w:r>
      <w:r w:rsidRPr="00683108">
        <w:rPr>
          <w:rFonts w:ascii="仿宋_GB2312" w:eastAsia="仿宋_GB2312" w:hAnsi="Times New Roman" w:hint="eastAsia"/>
          <w:kern w:val="0"/>
          <w:sz w:val="32"/>
          <w:szCs w:val="20"/>
        </w:rPr>
        <w:t>，项目开工率、竣工率均达到</w:t>
      </w:r>
      <w:r w:rsidRPr="00683108">
        <w:rPr>
          <w:rFonts w:ascii="仿宋_GB2312" w:eastAsia="仿宋_GB2312" w:hAnsi="Times New Roman"/>
          <w:kern w:val="0"/>
          <w:sz w:val="32"/>
          <w:szCs w:val="20"/>
        </w:rPr>
        <w:t>100%</w:t>
      </w:r>
      <w:r w:rsidRPr="00683108">
        <w:rPr>
          <w:rFonts w:ascii="仿宋_GB2312" w:eastAsia="仿宋_GB2312" w:hAnsi="Times New Roman" w:hint="eastAsia"/>
          <w:kern w:val="0"/>
          <w:sz w:val="32"/>
          <w:szCs w:val="20"/>
        </w:rPr>
        <w:t>，城市综合承载能力显著增强。</w:t>
      </w:r>
      <w:r w:rsidRPr="00683108">
        <w:rPr>
          <w:rFonts w:ascii="仿宋_GB2312" w:eastAsia="仿宋_GB2312" w:hAnsi="Times New Roman" w:hint="eastAsia"/>
          <w:b/>
          <w:kern w:val="0"/>
          <w:sz w:val="32"/>
          <w:szCs w:val="20"/>
        </w:rPr>
        <w:t>乡村环境整洁美丽。</w:t>
      </w:r>
      <w:r w:rsidRPr="00683108">
        <w:rPr>
          <w:rFonts w:ascii="仿宋_GB2312" w:eastAsia="仿宋_GB2312" w:hAnsi="Times New Roman" w:hint="eastAsia"/>
          <w:kern w:val="0"/>
          <w:sz w:val="32"/>
          <w:szCs w:val="20"/>
        </w:rPr>
        <w:t>高标编制乡村振兴战略规划，实施了</w:t>
      </w:r>
      <w:r w:rsidRPr="00683108">
        <w:rPr>
          <w:rFonts w:ascii="仿宋_GB2312" w:eastAsia="仿宋_GB2312" w:hAnsi="Times New Roman"/>
          <w:kern w:val="0"/>
          <w:sz w:val="32"/>
          <w:szCs w:val="20"/>
        </w:rPr>
        <w:t>53</w:t>
      </w:r>
      <w:r w:rsidRPr="00683108">
        <w:rPr>
          <w:rFonts w:ascii="仿宋_GB2312" w:eastAsia="仿宋_GB2312" w:hAnsi="Times New Roman" w:hint="eastAsia"/>
          <w:kern w:val="0"/>
          <w:sz w:val="32"/>
          <w:szCs w:val="20"/>
        </w:rPr>
        <w:t>个村饮用水安全工程，整修了涝坡村至侯家村交通干道，</w:t>
      </w:r>
      <w:r w:rsidRPr="00683108">
        <w:rPr>
          <w:rFonts w:ascii="仿宋_GB2312" w:eastAsia="仿宋_GB2312" w:hAnsi="Times New Roman"/>
          <w:kern w:val="0"/>
          <w:sz w:val="32"/>
          <w:szCs w:val="20"/>
        </w:rPr>
        <w:t>17</w:t>
      </w:r>
      <w:r w:rsidRPr="00683108">
        <w:rPr>
          <w:rFonts w:ascii="仿宋_GB2312" w:eastAsia="仿宋_GB2312" w:hAnsi="Times New Roman" w:hint="eastAsia"/>
          <w:kern w:val="0"/>
          <w:sz w:val="32"/>
          <w:szCs w:val="20"/>
        </w:rPr>
        <w:t>个村庄三大连片治理项目全部竣工，</w:t>
      </w:r>
      <w:r w:rsidRPr="00683108">
        <w:rPr>
          <w:rFonts w:ascii="仿宋_GB2312" w:eastAsia="仿宋_GB2312" w:hAnsi="Times New Roman"/>
          <w:kern w:val="0"/>
          <w:sz w:val="32"/>
          <w:szCs w:val="20"/>
        </w:rPr>
        <w:t>12</w:t>
      </w:r>
      <w:r w:rsidRPr="00683108">
        <w:rPr>
          <w:rFonts w:ascii="仿宋_GB2312" w:eastAsia="仿宋_GB2312" w:hAnsi="Times New Roman" w:hint="eastAsia"/>
          <w:kern w:val="0"/>
          <w:sz w:val="32"/>
          <w:szCs w:val="20"/>
        </w:rPr>
        <w:t>个保留村庄提升任务全部达标，美丽乡村覆盖率达到</w:t>
      </w:r>
      <w:r w:rsidRPr="00683108">
        <w:rPr>
          <w:rFonts w:ascii="仿宋_GB2312" w:eastAsia="仿宋_GB2312" w:hAnsi="Times New Roman"/>
          <w:kern w:val="0"/>
          <w:sz w:val="32"/>
          <w:szCs w:val="20"/>
        </w:rPr>
        <w:t>100%</w:t>
      </w:r>
      <w:r w:rsidRPr="00683108">
        <w:rPr>
          <w:rFonts w:ascii="仿宋_GB2312" w:eastAsia="仿宋_GB2312" w:hAnsi="Times New Roman" w:hint="eastAsia"/>
          <w:kern w:val="0"/>
          <w:sz w:val="32"/>
          <w:szCs w:val="20"/>
        </w:rPr>
        <w:t>，农村人居环境明显提升。</w:t>
      </w:r>
    </w:p>
    <w:p w:rsidR="00FC0EB0" w:rsidRPr="00683108" w:rsidRDefault="00FC0EB0" w:rsidP="00072661">
      <w:pPr>
        <w:spacing w:line="600" w:lineRule="exact"/>
        <w:ind w:firstLine="640"/>
        <w:rPr>
          <w:rFonts w:ascii="仿宋_GB2312" w:eastAsia="仿宋_GB2312" w:hAnsi="Times New Roman"/>
          <w:kern w:val="0"/>
          <w:sz w:val="32"/>
          <w:szCs w:val="20"/>
        </w:rPr>
      </w:pPr>
      <w:r w:rsidRPr="00683108">
        <w:rPr>
          <w:rFonts w:ascii="楷体_GB2312" w:eastAsia="楷体_GB2312" w:hAnsi="Times New Roman" w:hint="eastAsia"/>
          <w:kern w:val="0"/>
          <w:sz w:val="32"/>
          <w:szCs w:val="20"/>
        </w:rPr>
        <w:t>（四）创新治理模式，夯实主体责任，城市生态体系更加和谐。</w:t>
      </w:r>
      <w:r w:rsidRPr="00683108">
        <w:rPr>
          <w:rFonts w:ascii="仿宋_GB2312" w:eastAsia="仿宋_GB2312" w:hAnsi="Times New Roman" w:hint="eastAsia"/>
          <w:kern w:val="0"/>
          <w:sz w:val="32"/>
          <w:szCs w:val="20"/>
        </w:rPr>
        <w:t>积极探索共建、共治、共享的城市管理新格局，社会化、法制化、智能化、专业化治理水平不断提高。</w:t>
      </w:r>
      <w:r w:rsidRPr="00683108">
        <w:rPr>
          <w:rFonts w:ascii="仿宋_GB2312" w:eastAsia="仿宋_GB2312" w:hAnsi="Times New Roman" w:hint="eastAsia"/>
          <w:b/>
          <w:kern w:val="0"/>
          <w:sz w:val="32"/>
          <w:szCs w:val="20"/>
        </w:rPr>
        <w:t>城市治理更加智慧。</w:t>
      </w:r>
      <w:r w:rsidRPr="00683108">
        <w:rPr>
          <w:rFonts w:ascii="仿宋_GB2312" w:eastAsia="仿宋_GB2312" w:hAnsi="Times New Roman" w:hint="eastAsia"/>
          <w:kern w:val="0"/>
          <w:sz w:val="32"/>
          <w:szCs w:val="20"/>
        </w:rPr>
        <w:t>注入传统国学管理理念，成立了新时代城市治理研究中心，启动了城市管理标准化试点创建，占道经营人脸识别、</w:t>
      </w:r>
      <w:r w:rsidRPr="00683108">
        <w:rPr>
          <w:rFonts w:ascii="仿宋_GB2312" w:eastAsia="仿宋_GB2312" w:hAnsi="仿宋_GB2312" w:cs="仿宋_GB2312" w:hint="eastAsia"/>
          <w:kern w:val="0"/>
          <w:sz w:val="32"/>
          <w:szCs w:val="32"/>
        </w:rPr>
        <w:t>烧烤油烟在线检测</w:t>
      </w:r>
      <w:r w:rsidRPr="00683108">
        <w:rPr>
          <w:rFonts w:ascii="仿宋_GB2312" w:eastAsia="仿宋_GB2312" w:hAnsi="Times New Roman" w:hint="eastAsia"/>
          <w:kern w:val="0"/>
          <w:sz w:val="32"/>
          <w:szCs w:val="20"/>
        </w:rPr>
        <w:t>等</w:t>
      </w:r>
      <w:r w:rsidRPr="00683108">
        <w:rPr>
          <w:rFonts w:ascii="仿宋_GB2312" w:eastAsia="仿宋_GB2312" w:hAnsi="Times New Roman"/>
          <w:kern w:val="0"/>
          <w:sz w:val="32"/>
          <w:szCs w:val="20"/>
        </w:rPr>
        <w:t>9</w:t>
      </w:r>
      <w:r w:rsidRPr="00683108">
        <w:rPr>
          <w:rFonts w:ascii="仿宋_GB2312" w:eastAsia="仿宋_GB2312" w:hAnsi="Times New Roman" w:hint="eastAsia"/>
          <w:kern w:val="0"/>
          <w:sz w:val="32"/>
          <w:szCs w:val="20"/>
        </w:rPr>
        <w:t>大功能纳入城市管理共建平台。</w:t>
      </w:r>
      <w:r w:rsidRPr="00683108">
        <w:rPr>
          <w:rFonts w:ascii="仿宋_GB2312" w:eastAsia="仿宋_GB2312" w:hAnsi="Times New Roman" w:hint="eastAsia"/>
          <w:b/>
          <w:kern w:val="0"/>
          <w:sz w:val="32"/>
          <w:szCs w:val="20"/>
        </w:rPr>
        <w:t>城乡面貌愈加靓丽。</w:t>
      </w:r>
      <w:r w:rsidRPr="00683108">
        <w:rPr>
          <w:rFonts w:ascii="仿宋_GB2312" w:eastAsia="仿宋_GB2312" w:hAnsi="Times New Roman" w:hint="eastAsia"/>
          <w:color w:val="000000"/>
          <w:kern w:val="0"/>
          <w:sz w:val="32"/>
          <w:szCs w:val="20"/>
        </w:rPr>
        <w:t>全市首创“无烟头示范道路”</w:t>
      </w:r>
      <w:r w:rsidRPr="00683108">
        <w:rPr>
          <w:rFonts w:ascii="仿宋_GB2312" w:eastAsia="仿宋_GB2312" w:hAnsi="Times New Roman"/>
          <w:color w:val="000000"/>
          <w:kern w:val="0"/>
          <w:sz w:val="32"/>
          <w:szCs w:val="20"/>
        </w:rPr>
        <w:t>14</w:t>
      </w:r>
      <w:r w:rsidRPr="00683108">
        <w:rPr>
          <w:rFonts w:ascii="仿宋_GB2312" w:eastAsia="仿宋_GB2312" w:hAnsi="Times New Roman" w:hint="eastAsia"/>
          <w:color w:val="000000"/>
          <w:kern w:val="0"/>
          <w:sz w:val="32"/>
          <w:szCs w:val="20"/>
        </w:rPr>
        <w:t>条，积极创建慢行彩色样板路，</w:t>
      </w:r>
      <w:r w:rsidRPr="00683108">
        <w:rPr>
          <w:rFonts w:ascii="仿宋_GB2312" w:eastAsia="仿宋_GB2312" w:hAnsi="Times New Roman" w:hint="eastAsia"/>
          <w:kern w:val="0"/>
          <w:sz w:val="32"/>
          <w:szCs w:val="20"/>
        </w:rPr>
        <w:t>倾力整修城市道路，出行条件更加便捷；拆除违章建设</w:t>
      </w:r>
      <w:r w:rsidRPr="00683108">
        <w:rPr>
          <w:rFonts w:ascii="仿宋_GB2312" w:eastAsia="仿宋_GB2312" w:hAnsi="Times New Roman"/>
          <w:kern w:val="0"/>
          <w:sz w:val="32"/>
          <w:szCs w:val="20"/>
        </w:rPr>
        <w:t>386.1</w:t>
      </w:r>
      <w:r w:rsidRPr="00683108">
        <w:rPr>
          <w:rFonts w:ascii="仿宋_GB2312" w:eastAsia="仿宋_GB2312" w:hAnsi="Times New Roman" w:hint="eastAsia"/>
          <w:kern w:val="0"/>
          <w:sz w:val="32"/>
          <w:szCs w:val="20"/>
        </w:rPr>
        <w:t>万平方米、违规牌匾标识</w:t>
      </w:r>
      <w:r w:rsidRPr="00683108">
        <w:rPr>
          <w:rFonts w:ascii="仿宋_GB2312" w:eastAsia="仿宋_GB2312" w:hAnsi="Times New Roman"/>
          <w:kern w:val="0"/>
          <w:sz w:val="32"/>
          <w:szCs w:val="20"/>
        </w:rPr>
        <w:t>3100</w:t>
      </w:r>
      <w:r w:rsidRPr="00683108">
        <w:rPr>
          <w:rFonts w:ascii="仿宋_GB2312" w:eastAsia="仿宋_GB2312" w:hAnsi="Times New Roman" w:hint="eastAsia"/>
          <w:kern w:val="0"/>
          <w:sz w:val="32"/>
          <w:szCs w:val="20"/>
        </w:rPr>
        <w:t>余块，完成</w:t>
      </w:r>
      <w:r w:rsidRPr="00683108">
        <w:rPr>
          <w:rFonts w:ascii="仿宋_GB2312" w:eastAsia="仿宋_GB2312" w:hAnsi="Times New Roman"/>
          <w:kern w:val="0"/>
          <w:sz w:val="32"/>
          <w:szCs w:val="20"/>
        </w:rPr>
        <w:t>56</w:t>
      </w:r>
      <w:r w:rsidRPr="00683108">
        <w:rPr>
          <w:rFonts w:ascii="仿宋_GB2312" w:eastAsia="仿宋_GB2312" w:hAnsi="Times New Roman" w:hint="eastAsia"/>
          <w:kern w:val="0"/>
          <w:sz w:val="32"/>
          <w:szCs w:val="20"/>
        </w:rPr>
        <w:t>条道路和</w:t>
      </w:r>
      <w:r w:rsidRPr="00683108">
        <w:rPr>
          <w:rFonts w:ascii="仿宋_GB2312" w:eastAsia="仿宋_GB2312" w:hAnsi="Times New Roman"/>
          <w:kern w:val="0"/>
          <w:sz w:val="32"/>
          <w:szCs w:val="20"/>
        </w:rPr>
        <w:t>5</w:t>
      </w:r>
      <w:r w:rsidRPr="00683108">
        <w:rPr>
          <w:rFonts w:ascii="仿宋_GB2312" w:eastAsia="仿宋_GB2312" w:hAnsi="Times New Roman" w:hint="eastAsia"/>
          <w:kern w:val="0"/>
          <w:sz w:val="32"/>
          <w:szCs w:val="20"/>
        </w:rPr>
        <w:t>个小区的架空线缆入地整治，城市天际线更加优美；重拳整治违章建筑，全力打好垃圾死角“歼灭战”，精心打造“口袋公园”</w:t>
      </w:r>
      <w:r w:rsidRPr="00683108">
        <w:rPr>
          <w:rFonts w:ascii="仿宋_GB2312" w:eastAsia="仿宋_GB2312" w:hAnsi="Times New Roman"/>
          <w:kern w:val="0"/>
          <w:sz w:val="32"/>
          <w:szCs w:val="20"/>
        </w:rPr>
        <w:t>77</w:t>
      </w:r>
      <w:r w:rsidRPr="00683108">
        <w:rPr>
          <w:rFonts w:ascii="仿宋_GB2312" w:eastAsia="仿宋_GB2312" w:hAnsi="Times New Roman" w:hint="eastAsia"/>
          <w:kern w:val="0"/>
          <w:sz w:val="32"/>
          <w:szCs w:val="20"/>
        </w:rPr>
        <w:t>处，人居环境更加舒适；大力实施河道整治和黑臭水体治理，泉源水质更加清洌。</w:t>
      </w:r>
      <w:r w:rsidRPr="00683108">
        <w:rPr>
          <w:rFonts w:ascii="仿宋_GB2312" w:eastAsia="仿宋_GB2312" w:hAnsi="Times New Roman" w:hint="eastAsia"/>
          <w:b/>
          <w:kern w:val="0"/>
          <w:sz w:val="32"/>
          <w:szCs w:val="20"/>
        </w:rPr>
        <w:t>生态环境显著提高。</w:t>
      </w:r>
      <w:r w:rsidRPr="00683108">
        <w:rPr>
          <w:rFonts w:ascii="仿宋_GB2312" w:eastAsia="仿宋_GB2312" w:hAnsi="Times New Roman" w:hint="eastAsia"/>
          <w:kern w:val="0"/>
          <w:sz w:val="32"/>
          <w:szCs w:val="20"/>
        </w:rPr>
        <w:t>拆违透绿深入推进，“三高”沿线</w:t>
      </w:r>
      <w:r w:rsidRPr="00683108">
        <w:rPr>
          <w:rFonts w:ascii="仿宋_GB2312" w:eastAsia="仿宋_GB2312" w:hAnsi="Times New Roman" w:hint="eastAsia"/>
          <w:kern w:val="0"/>
          <w:sz w:val="32"/>
          <w:szCs w:val="20"/>
          <w:vertAlign w:val="superscript"/>
        </w:rPr>
        <w:t>⑥</w:t>
      </w:r>
      <w:r w:rsidRPr="00683108">
        <w:rPr>
          <w:rFonts w:ascii="仿宋_GB2312" w:eastAsia="仿宋_GB2312" w:hAnsi="Times New Roman" w:hint="eastAsia"/>
          <w:kern w:val="0"/>
          <w:sz w:val="32"/>
          <w:szCs w:val="20"/>
        </w:rPr>
        <w:t>蜕变为绿色景观长廊，新建、续建山体公园</w:t>
      </w:r>
      <w:r w:rsidRPr="00683108">
        <w:rPr>
          <w:rFonts w:ascii="仿宋_GB2312" w:eastAsia="仿宋_GB2312" w:hAnsi="Times New Roman"/>
          <w:kern w:val="0"/>
          <w:sz w:val="32"/>
          <w:szCs w:val="20"/>
        </w:rPr>
        <w:t>10</w:t>
      </w:r>
      <w:r w:rsidRPr="00683108">
        <w:rPr>
          <w:rFonts w:ascii="仿宋_GB2312" w:eastAsia="仿宋_GB2312" w:hAnsi="Times New Roman" w:hint="eastAsia"/>
          <w:kern w:val="0"/>
          <w:sz w:val="32"/>
          <w:szCs w:val="20"/>
        </w:rPr>
        <w:t>座，全区绿化覆盖率、绿地率及人均公共绿地面积均位居全市第一；深入开展大气污染防治十大行动，严格规范建筑垃圾运输秩序，大力实施“减煤化”和“无煤化”措施，全面做好餐饮和露天烧烤油烟治理，“蓝天白云”重归身边。</w:t>
      </w:r>
    </w:p>
    <w:p w:rsidR="00FC0EB0" w:rsidRPr="00683108" w:rsidRDefault="00FC0EB0" w:rsidP="00072661">
      <w:pPr>
        <w:spacing w:line="600" w:lineRule="exact"/>
        <w:ind w:firstLine="640"/>
        <w:rPr>
          <w:rFonts w:ascii="仿宋_GB2312" w:eastAsia="仿宋_GB2312" w:hAnsi="Times New Roman"/>
          <w:kern w:val="0"/>
          <w:sz w:val="32"/>
          <w:szCs w:val="20"/>
        </w:rPr>
      </w:pPr>
      <w:r w:rsidRPr="00683108">
        <w:rPr>
          <w:rFonts w:ascii="楷体_GB2312" w:eastAsia="楷体_GB2312" w:hAnsi="Times New Roman" w:hint="eastAsia"/>
          <w:kern w:val="0"/>
          <w:sz w:val="32"/>
          <w:szCs w:val="20"/>
        </w:rPr>
        <w:t>（五）坚持以民为本，创新服务模式，民计民生得以持续改善。</w:t>
      </w:r>
      <w:r w:rsidRPr="00683108">
        <w:rPr>
          <w:rFonts w:ascii="仿宋_GB2312" w:eastAsia="仿宋_GB2312" w:hAnsi="Times New Roman" w:hint="eastAsia"/>
          <w:kern w:val="0"/>
          <w:sz w:val="32"/>
          <w:szCs w:val="20"/>
        </w:rPr>
        <w:t>大力实施“</w:t>
      </w:r>
      <w:r w:rsidRPr="00683108">
        <w:rPr>
          <w:rFonts w:ascii="仿宋_GB2312" w:eastAsia="仿宋_GB2312" w:hAnsi="Times New Roman"/>
          <w:kern w:val="0"/>
          <w:sz w:val="32"/>
          <w:szCs w:val="20"/>
        </w:rPr>
        <w:t>12100</w:t>
      </w:r>
      <w:r w:rsidRPr="00683108">
        <w:rPr>
          <w:rFonts w:ascii="仿宋_GB2312" w:eastAsia="仿宋_GB2312" w:hAnsi="Times New Roman" w:hint="eastAsia"/>
          <w:kern w:val="0"/>
          <w:sz w:val="32"/>
          <w:szCs w:val="20"/>
        </w:rPr>
        <w:t>”民生工程，全力完善社会保障和服务供给，“品质市中”更有温度</w:t>
      </w:r>
      <w:r w:rsidRPr="00683108">
        <w:rPr>
          <w:rFonts w:ascii="仿宋_GB2312" w:eastAsia="仿宋_GB2312" w:hAnsi="Times New Roman" w:hint="eastAsia"/>
          <w:b/>
          <w:kern w:val="0"/>
          <w:sz w:val="32"/>
          <w:szCs w:val="20"/>
        </w:rPr>
        <w:t>。保障服务更加健全。</w:t>
      </w:r>
      <w:r w:rsidRPr="00683108">
        <w:rPr>
          <w:rFonts w:ascii="仿宋_GB2312" w:eastAsia="仿宋_GB2312" w:hAnsi="Times New Roman" w:hint="eastAsia"/>
          <w:kern w:val="0"/>
          <w:sz w:val="32"/>
          <w:szCs w:val="20"/>
        </w:rPr>
        <w:t>就业创业深入推进，成功创建省级创业型县区，发放创业担保贷款</w:t>
      </w:r>
      <w:r w:rsidRPr="00683108">
        <w:rPr>
          <w:rFonts w:ascii="仿宋_GB2312" w:eastAsia="仿宋_GB2312" w:hAnsi="Times New Roman"/>
          <w:kern w:val="0"/>
          <w:sz w:val="32"/>
          <w:szCs w:val="20"/>
        </w:rPr>
        <w:t>6625</w:t>
      </w:r>
      <w:r w:rsidRPr="00683108">
        <w:rPr>
          <w:rFonts w:ascii="仿宋_GB2312" w:eastAsia="仿宋_GB2312" w:hAnsi="Times New Roman" w:hint="eastAsia"/>
          <w:kern w:val="0"/>
          <w:sz w:val="32"/>
          <w:szCs w:val="20"/>
        </w:rPr>
        <w:t>万元，累计安置就业再就业</w:t>
      </w:r>
      <w:r w:rsidRPr="00683108">
        <w:rPr>
          <w:rFonts w:ascii="仿宋_GB2312" w:eastAsia="仿宋_GB2312" w:hAnsi="Times New Roman"/>
          <w:kern w:val="0"/>
          <w:sz w:val="32"/>
          <w:szCs w:val="20"/>
        </w:rPr>
        <w:t>2</w:t>
      </w:r>
      <w:r w:rsidRPr="00683108">
        <w:rPr>
          <w:rFonts w:ascii="仿宋_GB2312" w:eastAsia="仿宋_GB2312" w:hAnsi="Times New Roman" w:hint="eastAsia"/>
          <w:kern w:val="0"/>
          <w:sz w:val="32"/>
          <w:szCs w:val="20"/>
        </w:rPr>
        <w:t>万人，城镇登记失业率控制在</w:t>
      </w:r>
      <w:r w:rsidRPr="00683108">
        <w:rPr>
          <w:rFonts w:ascii="仿宋_GB2312" w:eastAsia="仿宋_GB2312" w:hAnsi="Times New Roman"/>
          <w:kern w:val="0"/>
          <w:sz w:val="32"/>
          <w:szCs w:val="20"/>
        </w:rPr>
        <w:t>3%</w:t>
      </w:r>
      <w:r w:rsidRPr="00683108">
        <w:rPr>
          <w:rFonts w:ascii="仿宋_GB2312" w:eastAsia="仿宋_GB2312" w:hAnsi="Times New Roman" w:hint="eastAsia"/>
          <w:kern w:val="0"/>
          <w:sz w:val="32"/>
          <w:szCs w:val="20"/>
        </w:rPr>
        <w:t>以内；医疗联合体合作建设不断深化，区医院更名为山东省立医院（集团）市中医院，新建养老服务设施</w:t>
      </w:r>
      <w:r w:rsidRPr="00683108">
        <w:rPr>
          <w:rFonts w:ascii="仿宋_GB2312" w:eastAsia="仿宋_GB2312" w:hAnsi="Times New Roman"/>
          <w:kern w:val="0"/>
          <w:sz w:val="32"/>
          <w:szCs w:val="20"/>
        </w:rPr>
        <w:t>18</w:t>
      </w:r>
      <w:r w:rsidRPr="00683108">
        <w:rPr>
          <w:rFonts w:ascii="仿宋_GB2312" w:eastAsia="仿宋_GB2312" w:hAnsi="Times New Roman" w:hint="eastAsia"/>
          <w:kern w:val="0"/>
          <w:sz w:val="32"/>
          <w:szCs w:val="20"/>
        </w:rPr>
        <w:t>处，区级综合养老服务中心投入使用，多层次社会保障体系日臻完善。</w:t>
      </w:r>
      <w:r w:rsidRPr="00683108">
        <w:rPr>
          <w:rFonts w:ascii="仿宋_GB2312" w:eastAsia="仿宋_GB2312" w:hAnsi="Times New Roman" w:hint="eastAsia"/>
          <w:b/>
          <w:kern w:val="0"/>
          <w:sz w:val="32"/>
          <w:szCs w:val="20"/>
        </w:rPr>
        <w:t>社会事业更加均衡。</w:t>
      </w:r>
      <w:r w:rsidRPr="00683108">
        <w:rPr>
          <w:rFonts w:ascii="仿宋_GB2312" w:eastAsia="仿宋_GB2312" w:hAnsi="Times New Roman" w:hint="eastAsia"/>
          <w:kern w:val="0"/>
          <w:sz w:val="32"/>
          <w:szCs w:val="20"/>
        </w:rPr>
        <w:t>新建扩建幼儿园、小学</w:t>
      </w:r>
      <w:r w:rsidRPr="00683108">
        <w:rPr>
          <w:rFonts w:ascii="仿宋_GB2312" w:eastAsia="仿宋_GB2312" w:hAnsi="Times New Roman"/>
          <w:kern w:val="0"/>
          <w:sz w:val="32"/>
          <w:szCs w:val="20"/>
        </w:rPr>
        <w:t>12</w:t>
      </w:r>
      <w:r w:rsidRPr="00683108">
        <w:rPr>
          <w:rFonts w:ascii="仿宋_GB2312" w:eastAsia="仿宋_GB2312" w:hAnsi="Times New Roman" w:hint="eastAsia"/>
          <w:kern w:val="0"/>
          <w:sz w:val="32"/>
          <w:szCs w:val="20"/>
        </w:rPr>
        <w:t>所，改造提升学校</w:t>
      </w:r>
      <w:r w:rsidRPr="00683108">
        <w:rPr>
          <w:rFonts w:ascii="仿宋_GB2312" w:eastAsia="仿宋_GB2312" w:hAnsi="Times New Roman"/>
          <w:kern w:val="0"/>
          <w:sz w:val="32"/>
          <w:szCs w:val="20"/>
        </w:rPr>
        <w:t>45</w:t>
      </w:r>
      <w:r w:rsidRPr="00683108">
        <w:rPr>
          <w:rFonts w:ascii="仿宋_GB2312" w:eastAsia="仿宋_GB2312" w:hAnsi="Times New Roman" w:hint="eastAsia"/>
          <w:kern w:val="0"/>
          <w:sz w:val="32"/>
          <w:szCs w:val="20"/>
        </w:rPr>
        <w:t>所，未成年人素质教育基地顺利开营，深化实施集团化办学、城乡教育一体化和课后优质服务等</w:t>
      </w:r>
      <w:r w:rsidRPr="00683108">
        <w:rPr>
          <w:rFonts w:ascii="仿宋_GB2312" w:eastAsia="仿宋_GB2312" w:hAnsi="Times New Roman"/>
          <w:kern w:val="0"/>
          <w:sz w:val="32"/>
          <w:szCs w:val="20"/>
        </w:rPr>
        <w:t>2.0</w:t>
      </w:r>
      <w:r w:rsidRPr="00683108">
        <w:rPr>
          <w:rFonts w:ascii="仿宋_GB2312" w:eastAsia="仿宋_GB2312" w:hAnsi="Times New Roman" w:hint="eastAsia"/>
          <w:kern w:val="0"/>
          <w:sz w:val="32"/>
          <w:szCs w:val="20"/>
        </w:rPr>
        <w:t>工程，教育教学质量持续提升；组织开展“打造有温度的品质市中”系列文化活动，建设图书馆分馆</w:t>
      </w:r>
      <w:r w:rsidRPr="00683108">
        <w:rPr>
          <w:rFonts w:ascii="仿宋_GB2312" w:eastAsia="仿宋_GB2312" w:hAnsi="Times New Roman"/>
          <w:kern w:val="0"/>
          <w:sz w:val="32"/>
          <w:szCs w:val="20"/>
        </w:rPr>
        <w:t>10</w:t>
      </w:r>
      <w:r w:rsidRPr="00683108">
        <w:rPr>
          <w:rFonts w:ascii="仿宋_GB2312" w:eastAsia="仿宋_GB2312" w:hAnsi="Times New Roman" w:hint="eastAsia"/>
          <w:kern w:val="0"/>
          <w:sz w:val="32"/>
          <w:szCs w:val="20"/>
        </w:rPr>
        <w:t>家，改造农家书屋、基层综合文化服务中心</w:t>
      </w:r>
      <w:r w:rsidRPr="00683108">
        <w:rPr>
          <w:rFonts w:ascii="仿宋_GB2312" w:eastAsia="仿宋_GB2312" w:hAnsi="Times New Roman"/>
          <w:kern w:val="0"/>
          <w:sz w:val="32"/>
          <w:szCs w:val="20"/>
        </w:rPr>
        <w:t>20</w:t>
      </w:r>
      <w:r w:rsidRPr="00683108">
        <w:rPr>
          <w:rFonts w:ascii="仿宋_GB2312" w:eastAsia="仿宋_GB2312" w:hAnsi="Times New Roman" w:hint="eastAsia"/>
          <w:kern w:val="0"/>
          <w:sz w:val="32"/>
          <w:szCs w:val="20"/>
        </w:rPr>
        <w:t>个，文化惠民力度不断加大；举办了全区“第八届全民健身运动会”系列活动，建成球类场地、健身活动节点</w:t>
      </w:r>
      <w:r w:rsidRPr="00683108">
        <w:rPr>
          <w:rFonts w:ascii="仿宋_GB2312" w:eastAsia="仿宋_GB2312" w:hAnsi="Times New Roman"/>
          <w:kern w:val="0"/>
          <w:sz w:val="32"/>
          <w:szCs w:val="20"/>
        </w:rPr>
        <w:t>9</w:t>
      </w:r>
      <w:r w:rsidRPr="00683108">
        <w:rPr>
          <w:rFonts w:ascii="仿宋_GB2312" w:eastAsia="仿宋_GB2312" w:hAnsi="Times New Roman" w:hint="eastAsia"/>
          <w:kern w:val="0"/>
          <w:sz w:val="32"/>
          <w:szCs w:val="20"/>
        </w:rPr>
        <w:t>处，全民健身运动愈加丰富多彩。</w:t>
      </w:r>
      <w:r w:rsidRPr="00683108">
        <w:rPr>
          <w:rFonts w:ascii="仿宋_GB2312" w:eastAsia="仿宋_GB2312" w:hAnsi="Times New Roman" w:hint="eastAsia"/>
          <w:b/>
          <w:kern w:val="0"/>
          <w:sz w:val="32"/>
          <w:szCs w:val="20"/>
        </w:rPr>
        <w:t>扶贫协作更加深入。</w:t>
      </w:r>
      <w:r w:rsidRPr="00683108">
        <w:rPr>
          <w:rFonts w:ascii="仿宋_GB2312" w:eastAsia="仿宋_GB2312" w:hAnsi="Times New Roman" w:hint="eastAsia"/>
          <w:kern w:val="0"/>
          <w:sz w:val="32"/>
          <w:szCs w:val="20"/>
        </w:rPr>
        <w:t>为湖南龙山县、临沂费县和济南商河县捐赠扶贫协作资金</w:t>
      </w:r>
      <w:r w:rsidRPr="00683108">
        <w:rPr>
          <w:rFonts w:ascii="仿宋_GB2312" w:eastAsia="仿宋_GB2312" w:hAnsi="Times New Roman"/>
          <w:kern w:val="0"/>
          <w:sz w:val="32"/>
          <w:szCs w:val="20"/>
        </w:rPr>
        <w:t>4000</w:t>
      </w:r>
      <w:r w:rsidRPr="00683108">
        <w:rPr>
          <w:rFonts w:ascii="仿宋_GB2312" w:eastAsia="仿宋_GB2312" w:hAnsi="Times New Roman" w:hint="eastAsia"/>
          <w:kern w:val="0"/>
          <w:sz w:val="32"/>
          <w:szCs w:val="20"/>
        </w:rPr>
        <w:t>余万元，社会捐赠</w:t>
      </w:r>
      <w:r w:rsidRPr="00683108">
        <w:rPr>
          <w:rFonts w:ascii="仿宋_GB2312" w:eastAsia="仿宋_GB2312" w:hAnsi="Times New Roman"/>
          <w:kern w:val="0"/>
          <w:sz w:val="32"/>
          <w:szCs w:val="20"/>
        </w:rPr>
        <w:t>524</w:t>
      </w:r>
      <w:r w:rsidRPr="00683108">
        <w:rPr>
          <w:rFonts w:ascii="仿宋_GB2312" w:eastAsia="仿宋_GB2312" w:hAnsi="Times New Roman" w:hint="eastAsia"/>
          <w:kern w:val="0"/>
          <w:sz w:val="32"/>
          <w:szCs w:val="20"/>
        </w:rPr>
        <w:t>万元，两省四地“精准扶贫”招聘会千人达成就业意向，湘西建邦中药资源有限公司等</w:t>
      </w:r>
      <w:r w:rsidRPr="00683108">
        <w:rPr>
          <w:rFonts w:ascii="仿宋_GB2312" w:eastAsia="仿宋_GB2312" w:hAnsi="Times New Roman"/>
          <w:kern w:val="0"/>
          <w:sz w:val="32"/>
          <w:szCs w:val="20"/>
        </w:rPr>
        <w:t>3</w:t>
      </w:r>
      <w:r w:rsidRPr="00683108">
        <w:rPr>
          <w:rFonts w:ascii="仿宋_GB2312" w:eastAsia="仿宋_GB2312" w:hAnsi="Times New Roman" w:hint="eastAsia"/>
          <w:kern w:val="0"/>
          <w:sz w:val="32"/>
          <w:szCs w:val="20"/>
        </w:rPr>
        <w:t>家企业正式成立，扶贫扶志、扶智扶技范围不断扩大，精准扶贫、精准脱贫成效显著。</w:t>
      </w:r>
      <w:r w:rsidRPr="00683108">
        <w:rPr>
          <w:rFonts w:ascii="仿宋_GB2312" w:eastAsia="仿宋_GB2312" w:hAnsi="Times New Roman" w:hint="eastAsia"/>
          <w:b/>
          <w:kern w:val="0"/>
          <w:sz w:val="32"/>
          <w:szCs w:val="20"/>
        </w:rPr>
        <w:t>生产安全更加平稳。</w:t>
      </w:r>
      <w:r w:rsidRPr="00683108">
        <w:rPr>
          <w:rFonts w:ascii="仿宋_GB2312" w:eastAsia="仿宋_GB2312" w:hAnsi="Times New Roman" w:hint="eastAsia"/>
          <w:kern w:val="0"/>
          <w:sz w:val="32"/>
          <w:szCs w:val="20"/>
        </w:rPr>
        <w:t>持续强化安全生产红线意识和底线思维，坚决推动安全生产工作走上科学治安、依法治安、协同治安的轨道，安全生产治理体系和治理能力建设取得实质性进展，圆满完成年度工作目标；大力推进“食安市中”建设，保障公众饮食用药安全，人民群众安全感进一步增强。</w:t>
      </w:r>
      <w:bookmarkStart w:id="1" w:name="_Hlk533194826"/>
      <w:r w:rsidRPr="00683108">
        <w:rPr>
          <w:rFonts w:ascii="仿宋_GB2312" w:eastAsia="仿宋_GB2312" w:hAnsi="Times New Roman" w:hint="eastAsia"/>
          <w:kern w:val="0"/>
          <w:sz w:val="32"/>
          <w:szCs w:val="20"/>
        </w:rPr>
        <w:t>另外，民族宗教、对台侨务、史志档案和国防教育等工作也取得了新的进步。</w:t>
      </w:r>
      <w:bookmarkEnd w:id="1"/>
    </w:p>
    <w:p w:rsidR="00FC0EB0" w:rsidRPr="00683108" w:rsidRDefault="00FC0EB0" w:rsidP="00072661">
      <w:pPr>
        <w:spacing w:line="600" w:lineRule="exact"/>
        <w:ind w:firstLine="640"/>
        <w:rPr>
          <w:rFonts w:ascii="仿宋_GB2312" w:eastAsia="仿宋_GB2312" w:hAnsi="Times New Roman"/>
          <w:kern w:val="0"/>
          <w:sz w:val="32"/>
          <w:szCs w:val="20"/>
        </w:rPr>
      </w:pPr>
      <w:r w:rsidRPr="00683108">
        <w:rPr>
          <w:rFonts w:ascii="仿宋_GB2312" w:eastAsia="仿宋_GB2312" w:hAnsi="Times New Roman" w:hint="eastAsia"/>
          <w:kern w:val="0"/>
          <w:sz w:val="32"/>
          <w:szCs w:val="20"/>
        </w:rPr>
        <w:t>各位代表！成绩来之不易，这是市委、市政府和区委坚强领导的结果，是区人大、区政协监督支持的结果，是全区人民戮力同心、砥砺奋进的结果。但在看到成绩的同时，我们也应清醒认识到存在的问题和不足，主要有：多核竞相发展的经济体系尚未形成，区域吸引力、竞争力和影响力还不够强，产业调整“阵痛”仍将持续；投资增长后劲不足，财政增收渠道收窄，城乡二元经济结构破解还需加力；环境保护和生态治理依然任重道远，社会矛盾和不稳定因素仍然较多，教育、卫生和养老等社会事业发展与群众的期望还有差距。对此，我们必须高度重视，紧盯关键环节，以坚忍不拔的毅力和勇于担当的精神，全力加以解决。</w:t>
      </w:r>
    </w:p>
    <w:p w:rsidR="00FC0EB0" w:rsidRPr="00683108" w:rsidRDefault="00FC0EB0" w:rsidP="00E50B4F">
      <w:pPr>
        <w:spacing w:line="600" w:lineRule="exact"/>
        <w:ind w:firstLineChars="200" w:firstLine="640"/>
        <w:rPr>
          <w:rFonts w:ascii="黑体" w:eastAsia="黑体" w:hAnsi="黑体"/>
          <w:color w:val="000000"/>
          <w:sz w:val="32"/>
          <w:szCs w:val="32"/>
        </w:rPr>
      </w:pPr>
      <w:r w:rsidRPr="00683108">
        <w:rPr>
          <w:rFonts w:ascii="黑体" w:eastAsia="黑体" w:hAnsi="黑体" w:hint="eastAsia"/>
          <w:color w:val="000000"/>
          <w:sz w:val="32"/>
          <w:szCs w:val="32"/>
        </w:rPr>
        <w:t>二、</w:t>
      </w:r>
      <w:r w:rsidRPr="00683108">
        <w:rPr>
          <w:rFonts w:ascii="黑体" w:eastAsia="黑体" w:hAnsi="黑体"/>
          <w:color w:val="000000"/>
          <w:sz w:val="32"/>
          <w:szCs w:val="32"/>
        </w:rPr>
        <w:t>2019</w:t>
      </w:r>
      <w:r w:rsidRPr="00683108">
        <w:rPr>
          <w:rFonts w:ascii="黑体" w:eastAsia="黑体" w:hAnsi="黑体" w:hint="eastAsia"/>
          <w:color w:val="000000"/>
          <w:sz w:val="32"/>
          <w:szCs w:val="32"/>
        </w:rPr>
        <w:t>年国民经济和社会发展计划安排及任务目标</w:t>
      </w:r>
    </w:p>
    <w:p w:rsidR="00FC0EB0" w:rsidRPr="00683108" w:rsidRDefault="00FC0EB0" w:rsidP="00E50B4F">
      <w:pPr>
        <w:spacing w:line="600" w:lineRule="exact"/>
        <w:ind w:firstLineChars="200" w:firstLine="640"/>
        <w:rPr>
          <w:rFonts w:ascii="仿宋_GB2312" w:eastAsia="仿宋_GB2312" w:hAnsi="宋体"/>
          <w:color w:val="000000"/>
          <w:sz w:val="32"/>
          <w:szCs w:val="32"/>
        </w:rPr>
      </w:pPr>
      <w:r w:rsidRPr="00683108">
        <w:rPr>
          <w:rFonts w:ascii="仿宋_GB2312" w:eastAsia="仿宋_GB2312" w:hAnsi="宋体" w:hint="eastAsia"/>
          <w:color w:val="000000"/>
          <w:sz w:val="32"/>
          <w:szCs w:val="32"/>
        </w:rPr>
        <w:t>今年是深入贯彻党的十九大精神的关键之年、是市中产业转型升级的决战之年、是“品质市中”建设攻坚突破之年，做好新一年的工作意义重大，影响深远。面对区域经济社会发展存在的突出矛盾和问题，我们应保持战略定力，坚持以供给侧结构性改革为主线，全力做好稳投资、稳财政、稳就业、稳金融、稳预期</w:t>
      </w:r>
      <w:r w:rsidRPr="00683108">
        <w:rPr>
          <w:rFonts w:ascii="仿宋_GB2312" w:eastAsia="仿宋_GB2312" w:hAnsi="微软雅黑" w:cs="微软雅黑" w:hint="eastAsia"/>
          <w:color w:val="000000"/>
          <w:sz w:val="32"/>
          <w:szCs w:val="32"/>
        </w:rPr>
        <w:t>等</w:t>
      </w:r>
      <w:r w:rsidRPr="00683108">
        <w:rPr>
          <w:rFonts w:ascii="仿宋_GB2312" w:eastAsia="仿宋_GB2312" w:hAnsi="宋体" w:hint="eastAsia"/>
          <w:color w:val="000000"/>
          <w:sz w:val="32"/>
          <w:szCs w:val="32"/>
        </w:rPr>
        <w:t>工作，用新发展理念来推进经济结构转型升级，有效应对外部经济环境变化，确保经济持续健康发展、社会大局和谐稳定，以优异成绩喜迎中华人民共和国成立七十周年华诞。</w:t>
      </w:r>
    </w:p>
    <w:p w:rsidR="00FC0EB0" w:rsidRPr="00683108" w:rsidRDefault="00FC0EB0" w:rsidP="00E50B4F">
      <w:pPr>
        <w:spacing w:line="600" w:lineRule="exact"/>
        <w:ind w:firstLineChars="200" w:firstLine="640"/>
        <w:rPr>
          <w:rFonts w:ascii="黑体" w:eastAsia="黑体" w:hAnsi="黑体"/>
          <w:color w:val="FF0000"/>
          <w:sz w:val="32"/>
          <w:szCs w:val="32"/>
        </w:rPr>
      </w:pPr>
      <w:r w:rsidRPr="00683108">
        <w:rPr>
          <w:rFonts w:ascii="仿宋_GB2312" w:eastAsia="仿宋_GB2312" w:hAnsi="宋体"/>
          <w:color w:val="000000"/>
          <w:sz w:val="32"/>
          <w:szCs w:val="32"/>
        </w:rPr>
        <w:t>2019</w:t>
      </w:r>
      <w:r w:rsidRPr="00683108">
        <w:rPr>
          <w:rFonts w:ascii="仿宋_GB2312" w:eastAsia="仿宋_GB2312" w:hAnsi="宋体" w:hint="eastAsia"/>
          <w:color w:val="000000"/>
          <w:sz w:val="32"/>
          <w:szCs w:val="32"/>
        </w:rPr>
        <w:t>年全区经济社会发展的总体思路是：</w:t>
      </w:r>
      <w:r w:rsidRPr="00683108">
        <w:rPr>
          <w:rFonts w:ascii="黑体" w:eastAsia="黑体" w:hAnsi="黑体" w:hint="eastAsia"/>
          <w:color w:val="000000"/>
          <w:sz w:val="32"/>
          <w:szCs w:val="32"/>
        </w:rPr>
        <w:t>以习近平新时代中国特色社会主义思想为指导，认真贯彻落实党的十九大和十九届二中、三中全会精神，牢牢把握“两个走在前列、一个全面开创”总要求，坚持稳中求进工作总基调，</w:t>
      </w:r>
      <w:r w:rsidRPr="00683108">
        <w:rPr>
          <w:rFonts w:ascii="黑体" w:eastAsia="黑体" w:hAnsi="黑体" w:hint="eastAsia"/>
          <w:sz w:val="32"/>
          <w:szCs w:val="32"/>
        </w:rPr>
        <w:t>以“</w:t>
      </w:r>
      <w:r w:rsidRPr="00683108">
        <w:rPr>
          <w:rFonts w:ascii="黑体" w:eastAsia="黑体" w:hAnsi="黑体"/>
          <w:sz w:val="32"/>
          <w:szCs w:val="32"/>
        </w:rPr>
        <w:t>1+456</w:t>
      </w:r>
      <w:r w:rsidRPr="00683108">
        <w:rPr>
          <w:rFonts w:ascii="黑体" w:eastAsia="黑体" w:hAnsi="黑体" w:hint="eastAsia"/>
          <w:sz w:val="32"/>
          <w:szCs w:val="32"/>
        </w:rPr>
        <w:t>”工作体系统领全区经济社会发展，围绕加快品质市中建设、打造“大强美富通”现代化国际大都市的一流中心城区这一总体目标，聚焦发展品质更好、服务品质更优、环境品质更美、民生品质更实</w:t>
      </w:r>
      <w:r w:rsidRPr="00683108">
        <w:rPr>
          <w:rFonts w:ascii="黑体" w:eastAsia="黑体" w:hAnsi="黑体"/>
          <w:sz w:val="32"/>
          <w:szCs w:val="32"/>
        </w:rPr>
        <w:t>4</w:t>
      </w:r>
      <w:r w:rsidRPr="00683108">
        <w:rPr>
          <w:rFonts w:ascii="黑体" w:eastAsia="黑体" w:hAnsi="黑体" w:hint="eastAsia"/>
          <w:sz w:val="32"/>
          <w:szCs w:val="32"/>
        </w:rPr>
        <w:t>个方面，着力培育党建引领力、科技创新力、产业竞争力、项目支撑力、干部执行力“五大动力”，全力攻坚动能转换、城乡建设、双招双引、城市治理、环境打造、民生改善</w:t>
      </w:r>
      <w:r w:rsidRPr="00683108">
        <w:rPr>
          <w:rFonts w:ascii="黑体" w:eastAsia="黑体" w:hAnsi="黑体"/>
          <w:sz w:val="32"/>
          <w:szCs w:val="32"/>
        </w:rPr>
        <w:t>6</w:t>
      </w:r>
      <w:r w:rsidRPr="00683108">
        <w:rPr>
          <w:rFonts w:ascii="黑体" w:eastAsia="黑体" w:hAnsi="黑体" w:hint="eastAsia"/>
          <w:sz w:val="32"/>
          <w:szCs w:val="32"/>
        </w:rPr>
        <w:t>项重点工作，</w:t>
      </w:r>
      <w:r w:rsidRPr="00683108">
        <w:rPr>
          <w:rFonts w:ascii="黑体" w:eastAsia="黑体" w:hAnsi="黑体" w:hint="eastAsia"/>
          <w:color w:val="000000"/>
          <w:sz w:val="32"/>
          <w:szCs w:val="32"/>
        </w:rPr>
        <w:t>以驰而不息的韧劲，久久为功的干劲，一抓到底的拼劲，全面落实“攻坚突破年”行动，为构建现代化经济体系、编密织牢社会保障服务网奠定基础、创造条件、增强动力，努力创建国内知名、全省一流的品质之区。</w:t>
      </w:r>
    </w:p>
    <w:p w:rsidR="00FC0EB0" w:rsidRPr="00683108" w:rsidRDefault="00FC0EB0" w:rsidP="008123F2">
      <w:pPr>
        <w:spacing w:line="600" w:lineRule="exact"/>
        <w:ind w:firstLineChars="200" w:firstLine="640"/>
        <w:rPr>
          <w:rFonts w:ascii="仿宋_GB2312" w:eastAsia="仿宋_GB2312" w:hAnsi="宋体"/>
          <w:color w:val="000000"/>
          <w:sz w:val="32"/>
          <w:szCs w:val="32"/>
        </w:rPr>
      </w:pPr>
      <w:r w:rsidRPr="00683108">
        <w:rPr>
          <w:rFonts w:ascii="仿宋_GB2312" w:eastAsia="仿宋_GB2312" w:hAnsi="黑体" w:hint="eastAsia"/>
          <w:color w:val="000000"/>
          <w:sz w:val="32"/>
          <w:szCs w:val="32"/>
        </w:rPr>
        <w:t>综合考虑国内外经济形势和市中发展实际，</w:t>
      </w:r>
      <w:r w:rsidRPr="00683108">
        <w:rPr>
          <w:rFonts w:ascii="仿宋_GB2312" w:eastAsia="仿宋_GB2312" w:hAnsi="宋体" w:hint="eastAsia"/>
          <w:color w:val="000000"/>
          <w:sz w:val="32"/>
          <w:szCs w:val="32"/>
        </w:rPr>
        <w:t>结合“十三五”规划的落实，</w:t>
      </w:r>
      <w:bookmarkStart w:id="2" w:name="_Hlk535089934"/>
      <w:r w:rsidRPr="00683108">
        <w:rPr>
          <w:rFonts w:ascii="仿宋_GB2312" w:eastAsia="仿宋_GB2312" w:hAnsi="宋体" w:hint="eastAsia"/>
          <w:color w:val="000000"/>
          <w:sz w:val="32"/>
          <w:szCs w:val="32"/>
        </w:rPr>
        <w:t>初步确定今年经济社会发展的主要预期目标是：国内生产总值增长</w:t>
      </w:r>
      <w:r w:rsidRPr="00683108">
        <w:rPr>
          <w:rFonts w:ascii="仿宋_GB2312" w:eastAsia="仿宋_GB2312" w:hAnsi="宋体"/>
          <w:color w:val="000000"/>
          <w:sz w:val="32"/>
          <w:szCs w:val="32"/>
        </w:rPr>
        <w:t>8.2%</w:t>
      </w:r>
      <w:r w:rsidRPr="00683108">
        <w:rPr>
          <w:rFonts w:ascii="仿宋_GB2312" w:eastAsia="仿宋_GB2312" w:hAnsi="宋体" w:hint="eastAsia"/>
          <w:color w:val="000000"/>
          <w:sz w:val="32"/>
          <w:szCs w:val="32"/>
        </w:rPr>
        <w:t>左右，一般公共预算收入增长</w:t>
      </w:r>
      <w:r w:rsidRPr="00683108">
        <w:rPr>
          <w:rFonts w:ascii="仿宋_GB2312" w:eastAsia="仿宋_GB2312" w:hAnsi="宋体"/>
          <w:color w:val="000000"/>
          <w:sz w:val="32"/>
          <w:szCs w:val="32"/>
        </w:rPr>
        <w:t>7.2%</w:t>
      </w:r>
      <w:r w:rsidRPr="00683108">
        <w:rPr>
          <w:rFonts w:ascii="仿宋_GB2312" w:eastAsia="仿宋_GB2312" w:hAnsi="宋体" w:hint="eastAsia"/>
          <w:color w:val="000000"/>
          <w:sz w:val="32"/>
          <w:szCs w:val="32"/>
        </w:rPr>
        <w:t>左右，社会消费品零售总额增长</w:t>
      </w:r>
      <w:r w:rsidRPr="00683108">
        <w:rPr>
          <w:rFonts w:ascii="仿宋_GB2312" w:eastAsia="仿宋_GB2312" w:hAnsi="宋体"/>
          <w:color w:val="000000"/>
          <w:sz w:val="32"/>
          <w:szCs w:val="32"/>
        </w:rPr>
        <w:t>8%</w:t>
      </w:r>
      <w:r w:rsidRPr="00683108">
        <w:rPr>
          <w:rFonts w:ascii="仿宋_GB2312" w:eastAsia="仿宋_GB2312" w:hAnsi="宋体" w:hint="eastAsia"/>
          <w:color w:val="000000"/>
          <w:sz w:val="32"/>
          <w:szCs w:val="32"/>
        </w:rPr>
        <w:t>左右，固定资产投资增长</w:t>
      </w:r>
      <w:r w:rsidRPr="00683108">
        <w:rPr>
          <w:rFonts w:ascii="仿宋_GB2312" w:eastAsia="仿宋_GB2312" w:hAnsi="宋体"/>
          <w:color w:val="000000"/>
          <w:sz w:val="32"/>
          <w:szCs w:val="32"/>
        </w:rPr>
        <w:t>8%</w:t>
      </w:r>
      <w:r w:rsidRPr="00683108">
        <w:rPr>
          <w:rFonts w:ascii="仿宋_GB2312" w:eastAsia="仿宋_GB2312" w:hAnsi="宋体" w:hint="eastAsia"/>
          <w:color w:val="000000"/>
          <w:sz w:val="32"/>
          <w:szCs w:val="32"/>
        </w:rPr>
        <w:t>左右，实际到账外资增长</w:t>
      </w:r>
      <w:r w:rsidRPr="00683108">
        <w:rPr>
          <w:rFonts w:ascii="仿宋_GB2312" w:eastAsia="仿宋_GB2312" w:hAnsi="宋体"/>
          <w:color w:val="000000"/>
          <w:sz w:val="32"/>
          <w:szCs w:val="32"/>
        </w:rPr>
        <w:t>10%</w:t>
      </w:r>
      <w:r w:rsidRPr="00683108">
        <w:rPr>
          <w:rFonts w:ascii="仿宋_GB2312" w:eastAsia="仿宋_GB2312" w:hAnsi="宋体" w:hint="eastAsia"/>
          <w:color w:val="000000"/>
          <w:sz w:val="32"/>
          <w:szCs w:val="32"/>
        </w:rPr>
        <w:t>左右，城镇登记失业率控制在</w:t>
      </w:r>
      <w:r w:rsidRPr="00683108">
        <w:rPr>
          <w:rFonts w:ascii="仿宋_GB2312" w:eastAsia="仿宋_GB2312" w:hAnsi="宋体"/>
          <w:color w:val="000000"/>
          <w:sz w:val="32"/>
          <w:szCs w:val="32"/>
        </w:rPr>
        <w:t>3%</w:t>
      </w:r>
      <w:r w:rsidRPr="00683108">
        <w:rPr>
          <w:rFonts w:ascii="仿宋_GB2312" w:eastAsia="仿宋_GB2312" w:hAnsi="宋体" w:hint="eastAsia"/>
          <w:color w:val="000000"/>
          <w:sz w:val="32"/>
          <w:szCs w:val="32"/>
        </w:rPr>
        <w:t>以内。细颗粒物（</w:t>
      </w:r>
      <w:r w:rsidRPr="00683108">
        <w:rPr>
          <w:rFonts w:ascii="仿宋_GB2312" w:eastAsia="仿宋_GB2312" w:hAnsi="宋体"/>
          <w:color w:val="000000"/>
          <w:sz w:val="32"/>
          <w:szCs w:val="32"/>
        </w:rPr>
        <w:t>PM</w:t>
      </w:r>
      <w:r w:rsidRPr="00683108">
        <w:rPr>
          <w:rFonts w:ascii="仿宋_GB2312" w:eastAsia="仿宋_GB2312" w:hAnsi="宋体"/>
          <w:color w:val="000000"/>
          <w:sz w:val="32"/>
          <w:szCs w:val="32"/>
          <w:vertAlign w:val="subscript"/>
        </w:rPr>
        <w:t>2.5</w:t>
      </w:r>
      <w:r w:rsidRPr="00683108">
        <w:rPr>
          <w:rFonts w:ascii="仿宋_GB2312" w:eastAsia="仿宋_GB2312" w:hAnsi="宋体" w:hint="eastAsia"/>
          <w:color w:val="000000"/>
          <w:sz w:val="32"/>
          <w:szCs w:val="32"/>
        </w:rPr>
        <w:t>）、可吸入颗粒物（</w:t>
      </w:r>
      <w:r w:rsidRPr="00683108">
        <w:rPr>
          <w:rFonts w:ascii="仿宋_GB2312" w:eastAsia="仿宋_GB2312" w:hAnsi="宋体"/>
          <w:color w:val="000000"/>
          <w:sz w:val="32"/>
          <w:szCs w:val="32"/>
        </w:rPr>
        <w:t>PM</w:t>
      </w:r>
      <w:r w:rsidRPr="00683108">
        <w:rPr>
          <w:rFonts w:ascii="仿宋_GB2312" w:eastAsia="仿宋_GB2312" w:hAnsi="宋体"/>
          <w:color w:val="000000"/>
          <w:sz w:val="32"/>
          <w:szCs w:val="32"/>
          <w:vertAlign w:val="subscript"/>
        </w:rPr>
        <w:t>10</w:t>
      </w:r>
      <w:r w:rsidRPr="00683108">
        <w:rPr>
          <w:rFonts w:ascii="仿宋_GB2312" w:eastAsia="仿宋_GB2312" w:hAnsi="宋体" w:hint="eastAsia"/>
          <w:color w:val="000000"/>
          <w:sz w:val="32"/>
          <w:szCs w:val="32"/>
        </w:rPr>
        <w:t>）年均浓度力争分别控制在</w:t>
      </w:r>
      <w:r w:rsidRPr="00683108">
        <w:rPr>
          <w:rFonts w:ascii="仿宋_GB2312" w:eastAsia="仿宋_GB2312" w:hAnsi="宋体"/>
          <w:color w:val="000000"/>
          <w:sz w:val="32"/>
          <w:szCs w:val="32"/>
        </w:rPr>
        <w:t>52</w:t>
      </w:r>
      <w:r w:rsidRPr="00683108">
        <w:rPr>
          <w:rFonts w:ascii="仿宋_GB2312" w:eastAsia="仿宋_GB2312" w:hAnsi="宋体" w:hint="eastAsia"/>
          <w:color w:val="000000"/>
          <w:sz w:val="32"/>
          <w:szCs w:val="32"/>
        </w:rPr>
        <w:t>微克</w:t>
      </w:r>
      <w:r w:rsidRPr="00683108">
        <w:rPr>
          <w:rFonts w:ascii="仿宋_GB2312" w:eastAsia="仿宋_GB2312" w:hAnsi="宋体"/>
          <w:color w:val="000000"/>
          <w:sz w:val="32"/>
          <w:szCs w:val="32"/>
        </w:rPr>
        <w:t>/</w:t>
      </w:r>
      <w:r w:rsidRPr="00683108">
        <w:rPr>
          <w:rFonts w:ascii="仿宋_GB2312" w:eastAsia="仿宋_GB2312" w:hAnsi="宋体" w:hint="eastAsia"/>
          <w:color w:val="000000"/>
          <w:sz w:val="32"/>
          <w:szCs w:val="32"/>
        </w:rPr>
        <w:t>立方米、</w:t>
      </w:r>
      <w:r w:rsidRPr="00683108">
        <w:rPr>
          <w:rFonts w:ascii="仿宋_GB2312" w:eastAsia="仿宋_GB2312" w:hAnsi="宋体"/>
          <w:color w:val="000000"/>
          <w:sz w:val="32"/>
          <w:szCs w:val="32"/>
        </w:rPr>
        <w:t>102</w:t>
      </w:r>
      <w:r w:rsidRPr="00683108">
        <w:rPr>
          <w:rFonts w:ascii="仿宋_GB2312" w:eastAsia="仿宋_GB2312" w:hAnsi="宋体" w:hint="eastAsia"/>
          <w:color w:val="000000"/>
          <w:sz w:val="32"/>
          <w:szCs w:val="32"/>
        </w:rPr>
        <w:t>微克</w:t>
      </w:r>
      <w:r w:rsidRPr="00683108">
        <w:rPr>
          <w:rFonts w:ascii="仿宋_GB2312" w:eastAsia="仿宋_GB2312" w:hAnsi="宋体"/>
          <w:color w:val="000000"/>
          <w:sz w:val="32"/>
          <w:szCs w:val="32"/>
        </w:rPr>
        <w:t>/</w:t>
      </w:r>
      <w:r w:rsidRPr="00683108">
        <w:rPr>
          <w:rFonts w:ascii="仿宋_GB2312" w:eastAsia="仿宋_GB2312" w:hAnsi="宋体" w:hint="eastAsia"/>
          <w:color w:val="000000"/>
          <w:sz w:val="32"/>
          <w:szCs w:val="32"/>
        </w:rPr>
        <w:t>立方米以下，万元地区生产总值能耗下降率达到市控目标。</w:t>
      </w:r>
    </w:p>
    <w:bookmarkEnd w:id="2"/>
    <w:p w:rsidR="00FC0EB0" w:rsidRPr="00683108" w:rsidRDefault="00FC0EB0" w:rsidP="00E50B4F">
      <w:pPr>
        <w:spacing w:line="600" w:lineRule="exact"/>
        <w:ind w:firstLineChars="200" w:firstLine="640"/>
        <w:rPr>
          <w:rFonts w:ascii="仿宋_GB2312" w:eastAsia="仿宋_GB2312" w:hAnsi="宋体"/>
          <w:sz w:val="32"/>
          <w:szCs w:val="32"/>
        </w:rPr>
      </w:pPr>
      <w:r w:rsidRPr="00683108">
        <w:rPr>
          <w:rFonts w:ascii="仿宋_GB2312" w:eastAsia="仿宋_GB2312" w:hAnsi="宋体" w:hint="eastAsia"/>
          <w:sz w:val="32"/>
          <w:szCs w:val="32"/>
        </w:rPr>
        <w:t>根据城市建设需要，今年拟对小梁庄等片区和零散棚户区改造项目以回迁、货币补偿等方式，进行国有土地上房屋征收工作。</w:t>
      </w:r>
    </w:p>
    <w:p w:rsidR="00FC0EB0" w:rsidRPr="00683108" w:rsidRDefault="00FC0EB0" w:rsidP="00E50B4F">
      <w:pPr>
        <w:spacing w:line="600" w:lineRule="exact"/>
        <w:ind w:firstLineChars="200" w:firstLine="640"/>
        <w:rPr>
          <w:rFonts w:ascii="黑体" w:eastAsia="黑体" w:hAnsi="黑体"/>
          <w:color w:val="000000"/>
          <w:sz w:val="32"/>
          <w:szCs w:val="32"/>
        </w:rPr>
      </w:pPr>
      <w:r w:rsidRPr="00683108">
        <w:rPr>
          <w:rFonts w:ascii="黑体" w:eastAsia="黑体" w:hAnsi="黑体" w:hint="eastAsia"/>
          <w:sz w:val="32"/>
          <w:szCs w:val="32"/>
        </w:rPr>
        <w:t>三、采取的主要措施</w:t>
      </w:r>
    </w:p>
    <w:p w:rsidR="00FC0EB0" w:rsidRPr="00683108" w:rsidRDefault="00FC0EB0" w:rsidP="00E50B4F">
      <w:pPr>
        <w:spacing w:line="600" w:lineRule="exact"/>
        <w:ind w:firstLineChars="200" w:firstLine="640"/>
        <w:rPr>
          <w:rFonts w:ascii="仿宋_GB2312" w:eastAsia="仿宋_GB2312"/>
          <w:sz w:val="32"/>
          <w:szCs w:val="32"/>
        </w:rPr>
      </w:pPr>
      <w:r w:rsidRPr="00683108">
        <w:rPr>
          <w:rFonts w:ascii="楷体_GB2312" w:eastAsia="楷体_GB2312" w:hint="eastAsia"/>
          <w:sz w:val="32"/>
          <w:szCs w:val="32"/>
        </w:rPr>
        <w:t>（一）攻坚动能转换</w:t>
      </w:r>
      <w:r w:rsidRPr="00683108">
        <w:rPr>
          <w:rFonts w:ascii="楷体_GB2312" w:eastAsia="楷体_GB2312"/>
          <w:sz w:val="32"/>
          <w:szCs w:val="32"/>
        </w:rPr>
        <w:t>,</w:t>
      </w:r>
      <w:r w:rsidRPr="00683108">
        <w:rPr>
          <w:rFonts w:ascii="楷体_GB2312" w:eastAsia="楷体_GB2312" w:hint="eastAsia"/>
          <w:sz w:val="32"/>
          <w:szCs w:val="32"/>
        </w:rPr>
        <w:t>再造现代产业新体系。</w:t>
      </w:r>
      <w:r w:rsidRPr="00683108">
        <w:rPr>
          <w:rFonts w:ascii="仿宋_GB2312" w:eastAsia="仿宋_GB2312" w:hint="eastAsia"/>
          <w:sz w:val="32"/>
          <w:szCs w:val="32"/>
        </w:rPr>
        <w:t>做强产业金融、高端智能制造两大优势产业，培育新一代信息技术（数字经济）、科技创新、创新设计三大新兴产业，不断提升新经济比重，加快构建多核竞相发展、区域协同联动的现代产业新体系。</w:t>
      </w:r>
    </w:p>
    <w:p w:rsidR="00FC0EB0" w:rsidRPr="00683108" w:rsidRDefault="00FC0EB0" w:rsidP="00E50B4F">
      <w:pPr>
        <w:spacing w:line="600" w:lineRule="exact"/>
        <w:ind w:firstLineChars="200" w:firstLine="643"/>
        <w:rPr>
          <w:rFonts w:ascii="仿宋_GB2312" w:eastAsia="仿宋_GB2312"/>
          <w:sz w:val="32"/>
          <w:szCs w:val="32"/>
        </w:rPr>
      </w:pPr>
      <w:r w:rsidRPr="00683108">
        <w:rPr>
          <w:rFonts w:ascii="仿宋_GB2312" w:eastAsia="仿宋_GB2312" w:hint="eastAsia"/>
          <w:b/>
          <w:sz w:val="32"/>
          <w:szCs w:val="32"/>
        </w:rPr>
        <w:t>赋能总部经济新优势。</w:t>
      </w:r>
      <w:r w:rsidRPr="00683108">
        <w:rPr>
          <w:rFonts w:ascii="仿宋_GB2312" w:eastAsia="仿宋_GB2312" w:hint="eastAsia"/>
          <w:sz w:val="32"/>
          <w:szCs w:val="32"/>
        </w:rPr>
        <w:t>积极与战略投资者和高品质开发商组建专业资产管理团队，错位提升既有商务载体业态、办公空间及配套环境，布局新建一批体量中等、配套完善、充满活力的微型中央商务区。紧抓北京疏解非首都功能和环渤海经济圈建设机遇，突出以市场换产业、以项目换投资、以环境聚客商的模式，力争引进一批优质区域性总部、职能型总部和智能型总部企业，丰富经济内涵，扩大经济总量。</w:t>
      </w:r>
    </w:p>
    <w:p w:rsidR="00FC0EB0" w:rsidRPr="00683108" w:rsidRDefault="00FC0EB0" w:rsidP="00E50B4F">
      <w:pPr>
        <w:spacing w:line="600" w:lineRule="exact"/>
        <w:ind w:firstLineChars="200" w:firstLine="643"/>
        <w:rPr>
          <w:rFonts w:ascii="仿宋_GB2312" w:eastAsia="仿宋_GB2312"/>
          <w:sz w:val="32"/>
          <w:szCs w:val="32"/>
        </w:rPr>
      </w:pPr>
      <w:r w:rsidRPr="00683108">
        <w:rPr>
          <w:rFonts w:ascii="仿宋_GB2312" w:eastAsia="仿宋_GB2312" w:hint="eastAsia"/>
          <w:b/>
          <w:sz w:val="32"/>
          <w:szCs w:val="32"/>
        </w:rPr>
        <w:t>打造产业金融新高地。</w:t>
      </w:r>
      <w:r w:rsidRPr="00683108">
        <w:rPr>
          <w:rFonts w:ascii="仿宋_GB2312" w:eastAsia="仿宋_GB2312" w:hint="eastAsia"/>
          <w:sz w:val="32"/>
          <w:szCs w:val="32"/>
        </w:rPr>
        <w:t>切实落实“金九条”</w:t>
      </w:r>
      <w:r w:rsidRPr="00683108">
        <w:rPr>
          <w:rFonts w:ascii="仿宋_GB2312" w:eastAsia="仿宋_GB2312" w:hint="eastAsia"/>
          <w:sz w:val="32"/>
          <w:szCs w:val="32"/>
          <w:vertAlign w:val="superscript"/>
        </w:rPr>
        <w:t>⑦</w:t>
      </w:r>
      <w:r w:rsidRPr="00683108">
        <w:rPr>
          <w:rFonts w:ascii="仿宋_GB2312" w:eastAsia="仿宋_GB2312" w:hint="eastAsia"/>
          <w:sz w:val="32"/>
          <w:szCs w:val="32"/>
        </w:rPr>
        <w:t>政策，通过“外引内融”模式，巩固提升经四路“金街”传统金融业态，发展壮大山东新金融产业园基金、信托、金融保理</w:t>
      </w:r>
      <w:r w:rsidRPr="00683108">
        <w:rPr>
          <w:rFonts w:ascii="仿宋_GB2312" w:eastAsia="仿宋_GB2312" w:hAnsi="微软雅黑" w:cs="微软雅黑" w:hint="eastAsia"/>
          <w:sz w:val="32"/>
          <w:szCs w:val="32"/>
        </w:rPr>
        <w:t>等金融新模式以及第三方支付机构等新兴产业</w:t>
      </w:r>
      <w:r w:rsidRPr="00683108">
        <w:rPr>
          <w:rFonts w:ascii="仿宋_GB2312" w:eastAsia="仿宋_GB2312" w:hint="eastAsia"/>
          <w:sz w:val="32"/>
          <w:szCs w:val="32"/>
        </w:rPr>
        <w:t>，培育科技金融、消费金融、汽车金融</w:t>
      </w:r>
      <w:r w:rsidRPr="00683108">
        <w:rPr>
          <w:rFonts w:ascii="仿宋_GB2312" w:eastAsia="仿宋_GB2312" w:hAnsi="微软雅黑" w:cs="微软雅黑" w:hint="eastAsia"/>
          <w:sz w:val="32"/>
          <w:szCs w:val="32"/>
        </w:rPr>
        <w:t>等产业主题金融服务</w:t>
      </w:r>
      <w:r w:rsidRPr="00683108">
        <w:rPr>
          <w:rFonts w:ascii="仿宋_GB2312" w:eastAsia="仿宋_GB2312" w:hint="eastAsia"/>
          <w:sz w:val="32"/>
          <w:szCs w:val="32"/>
        </w:rPr>
        <w:t>，形成“传统与新兴相结合，衍生与跨界双突破”的特色金融集聚区。抢抓尚未入鲁金融企业布局机遇，力促在谈金融</w:t>
      </w:r>
      <w:r w:rsidRPr="00683108">
        <w:rPr>
          <w:rFonts w:ascii="仿宋_GB2312" w:eastAsia="仿宋_GB2312" w:hAnsi="微软雅黑" w:cs="微软雅黑" w:hint="eastAsia"/>
          <w:sz w:val="32"/>
          <w:szCs w:val="32"/>
        </w:rPr>
        <w:t>项目落地</w:t>
      </w:r>
      <w:r w:rsidRPr="00683108">
        <w:rPr>
          <w:rFonts w:ascii="仿宋_GB2312" w:eastAsia="仿宋_GB2312" w:hint="eastAsia"/>
          <w:sz w:val="32"/>
          <w:szCs w:val="32"/>
        </w:rPr>
        <w:t>，高规格举办基金支持产业发展系列推介活动，打通基金与项目精准对接合作渠道，带动更多社会资本、金融资本和产业资本服务实体经济，推动产业高质量发展。力争全年新增上市企业和“新三板”挂牌企业各</w:t>
      </w:r>
      <w:r w:rsidRPr="00683108">
        <w:rPr>
          <w:rFonts w:ascii="仿宋_GB2312" w:eastAsia="仿宋_GB2312"/>
          <w:sz w:val="32"/>
          <w:szCs w:val="32"/>
        </w:rPr>
        <w:t>1</w:t>
      </w:r>
      <w:r w:rsidRPr="00683108">
        <w:rPr>
          <w:rFonts w:ascii="仿宋_GB2312" w:eastAsia="仿宋_GB2312" w:hint="eastAsia"/>
          <w:sz w:val="32"/>
          <w:szCs w:val="32"/>
        </w:rPr>
        <w:t>家，完成规模企业规范化改制</w:t>
      </w:r>
      <w:r w:rsidRPr="00683108">
        <w:rPr>
          <w:rFonts w:ascii="仿宋_GB2312" w:eastAsia="仿宋_GB2312"/>
          <w:sz w:val="32"/>
          <w:szCs w:val="32"/>
        </w:rPr>
        <w:t>12</w:t>
      </w:r>
      <w:r w:rsidRPr="00683108">
        <w:rPr>
          <w:rFonts w:ascii="仿宋_GB2312" w:eastAsia="仿宋_GB2312" w:hint="eastAsia"/>
          <w:sz w:val="32"/>
          <w:szCs w:val="32"/>
        </w:rPr>
        <w:t>家。积极开展形式多样的金融风险防范宣传活动，加强金融风险排查，打击非法金融活动，确保辖区不发生区域性金融风险。</w:t>
      </w:r>
    </w:p>
    <w:p w:rsidR="00FC0EB0" w:rsidRPr="00683108" w:rsidRDefault="00FC0EB0" w:rsidP="00E50B4F">
      <w:pPr>
        <w:spacing w:line="600" w:lineRule="exact"/>
        <w:ind w:firstLineChars="200" w:firstLine="643"/>
        <w:rPr>
          <w:rFonts w:ascii="仿宋_GB2312" w:eastAsia="仿宋_GB2312"/>
          <w:sz w:val="32"/>
          <w:szCs w:val="32"/>
        </w:rPr>
      </w:pPr>
      <w:r w:rsidRPr="00683108">
        <w:rPr>
          <w:rFonts w:ascii="仿宋_GB2312" w:eastAsia="仿宋_GB2312" w:hint="eastAsia"/>
          <w:b/>
          <w:sz w:val="32"/>
          <w:szCs w:val="32"/>
        </w:rPr>
        <w:t>顺应智能制造新动向</w:t>
      </w:r>
      <w:r w:rsidRPr="00683108">
        <w:rPr>
          <w:rFonts w:ascii="仿宋_GB2312" w:eastAsia="仿宋_GB2312" w:hint="eastAsia"/>
          <w:sz w:val="32"/>
          <w:szCs w:val="32"/>
        </w:rPr>
        <w:t>。把握“中国制造</w:t>
      </w:r>
      <w:r w:rsidRPr="00683108">
        <w:rPr>
          <w:rFonts w:ascii="仿宋_GB2312" w:eastAsia="仿宋_GB2312"/>
          <w:sz w:val="32"/>
          <w:szCs w:val="32"/>
        </w:rPr>
        <w:t>2025</w:t>
      </w:r>
      <w:r w:rsidRPr="00683108">
        <w:rPr>
          <w:rFonts w:ascii="仿宋_GB2312" w:eastAsia="仿宋_GB2312" w:hint="eastAsia"/>
          <w:sz w:val="32"/>
          <w:szCs w:val="32"/>
        </w:rPr>
        <w:t>”发展大势，抢抓全市新旧动能转换机遇，充分发挥重汽卡车、西门子变压器、山东电力设备</w:t>
      </w:r>
      <w:r w:rsidRPr="00683108">
        <w:rPr>
          <w:rFonts w:ascii="仿宋_GB2312" w:eastAsia="仿宋_GB2312" w:hAnsi="微软雅黑" w:cs="微软雅黑" w:hint="eastAsia"/>
          <w:sz w:val="32"/>
          <w:szCs w:val="32"/>
        </w:rPr>
        <w:t>等龙头企业带动作用</w:t>
      </w:r>
      <w:r w:rsidRPr="00683108">
        <w:rPr>
          <w:rFonts w:ascii="仿宋_GB2312" w:eastAsia="仿宋_GB2312" w:hint="eastAsia"/>
          <w:sz w:val="32"/>
          <w:szCs w:val="32"/>
        </w:rPr>
        <w:t>，精准聚焦核心零部件研发生产企业，集聚带动新能源汽车、智能网联汽车、电力设备、机器人、智能家居等制造业上下游产业布局，促进装备制造业向高端化、智能化发展。力争全年智能制造与高端装备产业营业收入增长</w:t>
      </w:r>
      <w:r w:rsidRPr="00683108">
        <w:rPr>
          <w:rFonts w:ascii="仿宋_GB2312" w:eastAsia="仿宋_GB2312"/>
          <w:sz w:val="32"/>
          <w:szCs w:val="32"/>
        </w:rPr>
        <w:t>8%</w:t>
      </w:r>
      <w:r w:rsidRPr="00683108">
        <w:rPr>
          <w:rFonts w:ascii="仿宋_GB2312" w:eastAsia="仿宋_GB2312" w:hint="eastAsia"/>
          <w:sz w:val="32"/>
          <w:szCs w:val="32"/>
        </w:rPr>
        <w:t>，净增规模以上工业企业</w:t>
      </w:r>
      <w:r w:rsidRPr="00683108">
        <w:rPr>
          <w:rFonts w:ascii="仿宋_GB2312" w:eastAsia="仿宋_GB2312"/>
          <w:sz w:val="32"/>
          <w:szCs w:val="32"/>
        </w:rPr>
        <w:t>1</w:t>
      </w:r>
      <w:r w:rsidRPr="00683108">
        <w:rPr>
          <w:rFonts w:ascii="仿宋_GB2312" w:eastAsia="仿宋_GB2312" w:hint="eastAsia"/>
          <w:sz w:val="32"/>
          <w:szCs w:val="32"/>
        </w:rPr>
        <w:t>家，主动承担动能转换新使命。</w:t>
      </w:r>
    </w:p>
    <w:p w:rsidR="00FC0EB0" w:rsidRPr="00683108" w:rsidRDefault="00FC0EB0" w:rsidP="00E50B4F">
      <w:pPr>
        <w:spacing w:line="600" w:lineRule="exact"/>
        <w:ind w:firstLineChars="200" w:firstLine="643"/>
        <w:rPr>
          <w:rFonts w:ascii="仿宋_GB2312" w:eastAsia="仿宋_GB2312"/>
          <w:sz w:val="32"/>
          <w:szCs w:val="32"/>
        </w:rPr>
      </w:pPr>
      <w:r w:rsidRPr="00683108">
        <w:rPr>
          <w:rFonts w:ascii="仿宋_GB2312" w:eastAsia="仿宋_GB2312" w:hint="eastAsia"/>
          <w:b/>
          <w:sz w:val="32"/>
          <w:szCs w:val="32"/>
        </w:rPr>
        <w:t>拥抱信息技术新时代</w:t>
      </w:r>
      <w:r w:rsidRPr="00683108">
        <w:rPr>
          <w:rFonts w:ascii="仿宋_GB2312" w:eastAsia="仿宋_GB2312" w:hint="eastAsia"/>
          <w:sz w:val="32"/>
          <w:szCs w:val="32"/>
        </w:rPr>
        <w:t>。大力推进山东数字经济产业园等载体建设，促进工信部数字经济协同创新研究院落地，汇聚一批物联网、大数据和云计算等领域高科技企业，积极争创国家级大数据产业集聚区，力争大数据与新一代信息技术产业营业收入增长</w:t>
      </w:r>
      <w:r w:rsidRPr="00683108">
        <w:rPr>
          <w:rFonts w:ascii="仿宋_GB2312" w:eastAsia="仿宋_GB2312"/>
          <w:sz w:val="32"/>
          <w:szCs w:val="32"/>
        </w:rPr>
        <w:t>12%</w:t>
      </w:r>
      <w:r w:rsidRPr="00683108">
        <w:rPr>
          <w:rFonts w:ascii="仿宋_GB2312" w:eastAsia="仿宋_GB2312" w:hint="eastAsia"/>
          <w:sz w:val="32"/>
          <w:szCs w:val="32"/>
        </w:rPr>
        <w:t>。依托移动、联通和铁塔等传统信息通信产业集群优势，聚焦</w:t>
      </w:r>
      <w:r w:rsidRPr="00683108">
        <w:rPr>
          <w:rFonts w:ascii="仿宋_GB2312" w:eastAsia="仿宋_GB2312"/>
          <w:sz w:val="32"/>
          <w:szCs w:val="32"/>
        </w:rPr>
        <w:t>5G</w:t>
      </w:r>
      <w:r w:rsidRPr="00683108">
        <w:rPr>
          <w:rFonts w:ascii="仿宋_GB2312" w:eastAsia="仿宋_GB2312" w:hint="eastAsia"/>
          <w:sz w:val="32"/>
          <w:szCs w:val="32"/>
        </w:rPr>
        <w:t>新一代信息通信技术细分领域成长机遇，超前布局、先行先试，推动全产业链迭代升级。举办首届中国（济南）国际数字经济产业高峰会和全国第三届工业机器人应用技术技能大赛，努力开创新一代信息技术发展新时代。</w:t>
      </w:r>
    </w:p>
    <w:p w:rsidR="00FC0EB0" w:rsidRPr="00683108" w:rsidRDefault="00FC0EB0" w:rsidP="00E50B4F">
      <w:pPr>
        <w:spacing w:line="600" w:lineRule="exact"/>
        <w:ind w:firstLineChars="200" w:firstLine="643"/>
        <w:rPr>
          <w:rFonts w:ascii="仿宋_GB2312" w:eastAsia="仿宋_GB2312"/>
          <w:sz w:val="32"/>
          <w:szCs w:val="32"/>
        </w:rPr>
      </w:pPr>
      <w:r w:rsidRPr="00683108">
        <w:rPr>
          <w:rFonts w:ascii="仿宋_GB2312" w:eastAsia="仿宋_GB2312" w:hint="eastAsia"/>
          <w:b/>
          <w:sz w:val="32"/>
          <w:szCs w:val="32"/>
        </w:rPr>
        <w:t>激活科技创新新动能。</w:t>
      </w:r>
      <w:r w:rsidRPr="00683108">
        <w:rPr>
          <w:rFonts w:ascii="仿宋_GB2312" w:eastAsia="仿宋_GB2312" w:hint="eastAsia"/>
          <w:sz w:val="32"/>
          <w:szCs w:val="32"/>
        </w:rPr>
        <w:t>规划策划二环南路科技创新产业带，建设两大孵化器、五大产业基地和三大助推器，搭建创新孵化、政策信息和产学研三大平台，着力引进高科技项目、高层次人才和高水平科研机构，争创山东省科技成果转化示范区。确保全区高新技术企业总数达到</w:t>
      </w:r>
      <w:r w:rsidRPr="00683108">
        <w:rPr>
          <w:rFonts w:ascii="仿宋_GB2312" w:eastAsia="仿宋_GB2312"/>
          <w:sz w:val="32"/>
          <w:szCs w:val="32"/>
        </w:rPr>
        <w:t>87</w:t>
      </w:r>
      <w:r w:rsidRPr="00683108">
        <w:rPr>
          <w:rFonts w:ascii="仿宋_GB2312" w:eastAsia="仿宋_GB2312" w:hint="eastAsia"/>
          <w:sz w:val="32"/>
          <w:szCs w:val="32"/>
        </w:rPr>
        <w:t>家，高新技术产值增幅达到</w:t>
      </w:r>
      <w:r w:rsidRPr="00683108">
        <w:rPr>
          <w:rFonts w:ascii="仿宋_GB2312" w:eastAsia="仿宋_GB2312"/>
          <w:sz w:val="32"/>
          <w:szCs w:val="32"/>
        </w:rPr>
        <w:t>6%</w:t>
      </w:r>
      <w:r w:rsidRPr="00683108">
        <w:rPr>
          <w:rFonts w:ascii="仿宋_GB2312" w:eastAsia="仿宋_GB2312" w:hint="eastAsia"/>
          <w:sz w:val="32"/>
          <w:szCs w:val="32"/>
        </w:rPr>
        <w:t>，</w:t>
      </w:r>
      <w:r w:rsidRPr="00683108">
        <w:rPr>
          <w:rFonts w:ascii="仿宋_GB2312" w:eastAsia="仿宋_GB2312" w:hAnsi="Calibri"/>
          <w:bCs/>
          <w:sz w:val="32"/>
          <w:szCs w:val="32"/>
        </w:rPr>
        <w:t>R&amp;D</w:t>
      </w:r>
      <w:r w:rsidRPr="00683108">
        <w:rPr>
          <w:rFonts w:ascii="仿宋_GB2312" w:eastAsia="仿宋_GB2312" w:hAnsi="Calibri" w:hint="eastAsia"/>
          <w:bCs/>
          <w:sz w:val="32"/>
          <w:szCs w:val="32"/>
        </w:rPr>
        <w:t>占生产总值比重增幅</w:t>
      </w:r>
      <w:r w:rsidRPr="00683108">
        <w:rPr>
          <w:rFonts w:ascii="仿宋_GB2312" w:eastAsia="仿宋_GB2312" w:hAnsi="Calibri"/>
          <w:bCs/>
          <w:sz w:val="32"/>
          <w:szCs w:val="32"/>
        </w:rPr>
        <w:t>3%</w:t>
      </w:r>
      <w:r w:rsidRPr="00683108">
        <w:rPr>
          <w:rFonts w:ascii="仿宋_GB2312" w:eastAsia="仿宋_GB2312" w:hAnsi="Calibri" w:hint="eastAsia"/>
          <w:bCs/>
          <w:sz w:val="32"/>
          <w:szCs w:val="32"/>
        </w:rPr>
        <w:t>，新增省级以上企业研发机构、院士工作站各</w:t>
      </w:r>
      <w:r w:rsidRPr="00683108">
        <w:rPr>
          <w:rFonts w:ascii="仿宋_GB2312" w:eastAsia="仿宋_GB2312" w:hAnsi="Calibri"/>
          <w:bCs/>
          <w:sz w:val="32"/>
          <w:szCs w:val="32"/>
        </w:rPr>
        <w:t>1</w:t>
      </w:r>
      <w:r w:rsidRPr="00683108">
        <w:rPr>
          <w:rFonts w:ascii="仿宋_GB2312" w:eastAsia="仿宋_GB2312" w:hAnsi="Calibri" w:hint="eastAsia"/>
          <w:bCs/>
          <w:sz w:val="32"/>
          <w:szCs w:val="32"/>
        </w:rPr>
        <w:t>家</w:t>
      </w:r>
      <w:r w:rsidRPr="00683108">
        <w:rPr>
          <w:rFonts w:ascii="仿宋_GB2312" w:eastAsia="仿宋_GB2312" w:hint="eastAsia"/>
          <w:sz w:val="32"/>
          <w:szCs w:val="32"/>
        </w:rPr>
        <w:t>。坚持用创新文化激发创新精神，构建“育小树、养中树、引大树”于一体的创新创业生态机制，创建科技成果展示交易、科技金融服务两大中心，创新打造金融科技城，加速创新成果的转化、应用和推广，推动科技创新与实体经济共振发展。确保国内外各类优质资源在我区设立研发或成果转移转化机构</w:t>
      </w:r>
      <w:r w:rsidRPr="00683108">
        <w:rPr>
          <w:rFonts w:ascii="仿宋_GB2312" w:eastAsia="仿宋_GB2312"/>
          <w:sz w:val="32"/>
          <w:szCs w:val="32"/>
        </w:rPr>
        <w:t>3</w:t>
      </w:r>
      <w:r w:rsidRPr="00683108">
        <w:rPr>
          <w:rFonts w:ascii="仿宋_GB2312" w:eastAsia="仿宋_GB2312" w:hint="eastAsia"/>
          <w:sz w:val="32"/>
          <w:szCs w:val="32"/>
        </w:rPr>
        <w:t>家，</w:t>
      </w:r>
      <w:r w:rsidRPr="00683108">
        <w:rPr>
          <w:rFonts w:ascii="仿宋_GB2312" w:eastAsia="仿宋_GB2312" w:hAnsi="Calibri" w:hint="eastAsia"/>
          <w:bCs/>
          <w:sz w:val="32"/>
          <w:szCs w:val="32"/>
        </w:rPr>
        <w:t>万人有效发明专利拥有量达到</w:t>
      </w:r>
      <w:r w:rsidRPr="00683108">
        <w:rPr>
          <w:rFonts w:ascii="仿宋_GB2312" w:eastAsia="仿宋_GB2312" w:hAnsi="Calibri"/>
          <w:bCs/>
          <w:sz w:val="32"/>
          <w:szCs w:val="32"/>
        </w:rPr>
        <w:t>45.5</w:t>
      </w:r>
      <w:r w:rsidRPr="00683108">
        <w:rPr>
          <w:rFonts w:ascii="仿宋_GB2312" w:eastAsia="仿宋_GB2312" w:hAnsi="Calibri" w:hint="eastAsia"/>
          <w:bCs/>
          <w:sz w:val="32"/>
          <w:szCs w:val="32"/>
        </w:rPr>
        <w:t>件，技术合同成交额达到</w:t>
      </w:r>
      <w:r w:rsidRPr="00683108">
        <w:rPr>
          <w:rFonts w:ascii="仿宋_GB2312" w:eastAsia="仿宋_GB2312" w:hAnsi="Calibri"/>
          <w:bCs/>
          <w:sz w:val="32"/>
          <w:szCs w:val="32"/>
        </w:rPr>
        <w:t>10</w:t>
      </w:r>
      <w:r w:rsidRPr="00683108">
        <w:rPr>
          <w:rFonts w:ascii="仿宋_GB2312" w:eastAsia="仿宋_GB2312" w:hAnsi="Calibri" w:hint="eastAsia"/>
          <w:bCs/>
          <w:sz w:val="32"/>
          <w:szCs w:val="32"/>
        </w:rPr>
        <w:t>亿元。</w:t>
      </w:r>
    </w:p>
    <w:p w:rsidR="00FC0EB0" w:rsidRPr="00683108" w:rsidRDefault="00FC0EB0" w:rsidP="00E50B4F">
      <w:pPr>
        <w:spacing w:line="600" w:lineRule="exact"/>
        <w:ind w:firstLineChars="200" w:firstLine="643"/>
        <w:rPr>
          <w:rFonts w:ascii="仿宋_GB2312" w:eastAsia="仿宋_GB2312"/>
          <w:sz w:val="32"/>
          <w:szCs w:val="32"/>
        </w:rPr>
      </w:pPr>
      <w:r w:rsidRPr="00683108">
        <w:rPr>
          <w:rFonts w:ascii="仿宋_GB2312" w:eastAsia="仿宋_GB2312" w:hAnsi="Calibri" w:hint="eastAsia"/>
          <w:b/>
          <w:bCs/>
          <w:sz w:val="32"/>
          <w:szCs w:val="32"/>
        </w:rPr>
        <w:t>凝聚创新设计新活力。</w:t>
      </w:r>
      <w:r w:rsidRPr="00683108">
        <w:rPr>
          <w:rFonts w:ascii="仿宋_GB2312" w:eastAsia="仿宋_GB2312" w:hAnsi="仿宋_GB2312" w:cs="仿宋_GB2312" w:hint="eastAsia"/>
          <w:snapToGrid w:val="0"/>
          <w:kern w:val="0"/>
          <w:sz w:val="32"/>
          <w:szCs w:val="32"/>
        </w:rPr>
        <w:t>以“新时代·新设计·新市中”为主题，开展“泉城杯”国际工业设计大赛和泉城设计周等系列活动，以赛促产、以赛促融，深度挖掘工业设计产业巨矿。举办“一带一路”教育设施推介会等活动，加快建设教育装备研发和销售中心，打造教育设施设计及产品营销集聚区。发挥哈博特机器人研发中心、区块链与人工智能研究中心优势，培育发展芯片设计产业，</w:t>
      </w:r>
      <w:r w:rsidRPr="00683108">
        <w:rPr>
          <w:rFonts w:ascii="仿宋_GB2312" w:eastAsia="仿宋_GB2312" w:hAnsi="Calibri" w:hint="eastAsia"/>
          <w:bCs/>
          <w:sz w:val="32"/>
          <w:szCs w:val="32"/>
        </w:rPr>
        <w:t>打造创新设计引领区</w:t>
      </w:r>
      <w:r w:rsidRPr="00683108">
        <w:rPr>
          <w:rFonts w:ascii="仿宋_GB2312" w:eastAsia="仿宋_GB2312" w:hAnsi="Calibri" w:cs="仿宋_GB2312" w:hint="eastAsia"/>
          <w:sz w:val="32"/>
          <w:szCs w:val="32"/>
        </w:rPr>
        <w:t>。</w:t>
      </w:r>
    </w:p>
    <w:p w:rsidR="00FC0EB0" w:rsidRPr="00683108" w:rsidRDefault="00FC0EB0" w:rsidP="00E50B4F">
      <w:pPr>
        <w:spacing w:line="600" w:lineRule="exact"/>
        <w:ind w:firstLineChars="200" w:firstLine="640"/>
        <w:rPr>
          <w:rFonts w:ascii="仿宋_GB2312" w:eastAsia="仿宋_GB2312" w:hAnsi="Calibri"/>
          <w:bCs/>
          <w:sz w:val="32"/>
          <w:szCs w:val="32"/>
        </w:rPr>
      </w:pPr>
      <w:r w:rsidRPr="00683108">
        <w:rPr>
          <w:rFonts w:ascii="楷体_GB2312" w:eastAsia="楷体_GB2312" w:hint="eastAsia"/>
          <w:sz w:val="32"/>
          <w:szCs w:val="32"/>
        </w:rPr>
        <w:t>（二）攻坚双招双引，激发高质量发展新动力。</w:t>
      </w:r>
      <w:r w:rsidRPr="00683108">
        <w:rPr>
          <w:rFonts w:ascii="仿宋_GB2312" w:eastAsia="仿宋_GB2312" w:hAnsi="Calibri" w:hint="eastAsia"/>
          <w:bCs/>
          <w:sz w:val="32"/>
          <w:szCs w:val="32"/>
        </w:rPr>
        <w:t>坚持把双招双引作为经济发展的生命线，以招商选资、招大引强和招智引产为抓手，引进新变量，创造新组合，培植新优势</w:t>
      </w:r>
      <w:r w:rsidRPr="00683108">
        <w:rPr>
          <w:rFonts w:ascii="仿宋_GB2312" w:eastAsia="仿宋_GB2312" w:hAnsi="Calibri" w:hint="eastAsia"/>
          <w:sz w:val="32"/>
          <w:szCs w:val="32"/>
        </w:rPr>
        <w:t>，最大限度激发高质量发展新动力。</w:t>
      </w:r>
    </w:p>
    <w:p w:rsidR="00FC0EB0" w:rsidRPr="00683108" w:rsidRDefault="00FC0EB0" w:rsidP="00E50B4F">
      <w:pPr>
        <w:spacing w:line="600" w:lineRule="exact"/>
        <w:ind w:firstLineChars="200" w:firstLine="643"/>
        <w:rPr>
          <w:rFonts w:ascii="仿宋_GB2312" w:eastAsia="仿宋_GB2312" w:hAnsi="Calibri"/>
          <w:bCs/>
          <w:sz w:val="32"/>
          <w:szCs w:val="32"/>
        </w:rPr>
      </w:pPr>
      <w:r w:rsidRPr="00683108">
        <w:rPr>
          <w:rFonts w:ascii="仿宋_GB2312" w:eastAsia="仿宋_GB2312" w:hAnsi="Calibri" w:hint="eastAsia"/>
          <w:b/>
          <w:sz w:val="32"/>
          <w:szCs w:val="32"/>
        </w:rPr>
        <w:t>坚定不移推进招商选资</w:t>
      </w:r>
      <w:r w:rsidRPr="00683108">
        <w:rPr>
          <w:rFonts w:ascii="仿宋_GB2312" w:eastAsia="仿宋_GB2312" w:hAnsi="Calibri" w:hint="eastAsia"/>
          <w:b/>
          <w:bCs/>
          <w:sz w:val="32"/>
          <w:szCs w:val="32"/>
        </w:rPr>
        <w:t>。</w:t>
      </w:r>
      <w:r w:rsidRPr="00683108">
        <w:rPr>
          <w:rFonts w:ascii="仿宋_GB2312" w:eastAsia="仿宋_GB2312" w:hAnsi="Calibri" w:hint="eastAsia"/>
          <w:bCs/>
          <w:sz w:val="32"/>
          <w:szCs w:val="32"/>
        </w:rPr>
        <w:t>聚焦科技创新、产业金融、新一代信息技术</w:t>
      </w:r>
      <w:r w:rsidRPr="00683108">
        <w:rPr>
          <w:rFonts w:ascii="仿宋_GB2312" w:eastAsia="仿宋_GB2312" w:hAnsi="微软雅黑" w:cs="微软雅黑" w:hint="eastAsia"/>
          <w:bCs/>
          <w:sz w:val="32"/>
          <w:szCs w:val="32"/>
        </w:rPr>
        <w:t>、医疗康养等主导</w:t>
      </w:r>
      <w:r w:rsidRPr="00683108">
        <w:rPr>
          <w:rFonts w:ascii="仿宋_GB2312" w:eastAsia="仿宋_GB2312" w:hAnsi="Calibri" w:hint="eastAsia"/>
          <w:bCs/>
          <w:sz w:val="32"/>
          <w:szCs w:val="32"/>
        </w:rPr>
        <w:t>产业，</w:t>
      </w:r>
      <w:r w:rsidRPr="00683108">
        <w:rPr>
          <w:rFonts w:ascii="仿宋_GB2312" w:eastAsia="仿宋_GB2312" w:hAnsi="Calibri" w:hint="eastAsia"/>
          <w:sz w:val="32"/>
          <w:szCs w:val="32"/>
        </w:rPr>
        <w:t>建立专业招商平台和</w:t>
      </w:r>
      <w:r w:rsidRPr="00683108">
        <w:rPr>
          <w:rFonts w:ascii="仿宋_GB2312" w:eastAsia="仿宋_GB2312" w:hAnsi="Calibri" w:hint="eastAsia"/>
          <w:bCs/>
          <w:sz w:val="32"/>
          <w:szCs w:val="32"/>
          <w:lang w:val="zh-TW"/>
        </w:rPr>
        <w:t>招商运营智库</w:t>
      </w:r>
      <w:r w:rsidRPr="00683108">
        <w:rPr>
          <w:rFonts w:ascii="仿宋_GB2312" w:eastAsia="仿宋_GB2312" w:hAnsi="Calibri" w:hint="eastAsia"/>
          <w:bCs/>
          <w:sz w:val="32"/>
          <w:szCs w:val="32"/>
        </w:rPr>
        <w:t>，强化项目引进的前瞻研判，</w:t>
      </w:r>
      <w:r w:rsidRPr="00683108">
        <w:rPr>
          <w:rFonts w:ascii="仿宋_GB2312" w:eastAsia="仿宋_GB2312" w:hAnsi="Calibri" w:hint="eastAsia"/>
          <w:bCs/>
          <w:sz w:val="32"/>
          <w:szCs w:val="32"/>
          <w:lang w:val="zh-TW"/>
        </w:rPr>
        <w:t>实行专业精准招商、产业链</w:t>
      </w:r>
      <w:r w:rsidRPr="00683108">
        <w:rPr>
          <w:rFonts w:ascii="仿宋_GB2312" w:eastAsia="仿宋_GB2312" w:hAnsi="Calibri" w:hint="eastAsia"/>
          <w:bCs/>
          <w:sz w:val="32"/>
          <w:szCs w:val="32"/>
        </w:rPr>
        <w:t>精准</w:t>
      </w:r>
      <w:r w:rsidRPr="00683108">
        <w:rPr>
          <w:rFonts w:ascii="仿宋_GB2312" w:eastAsia="仿宋_GB2312" w:hAnsi="Calibri" w:hint="eastAsia"/>
          <w:bCs/>
          <w:sz w:val="32"/>
          <w:szCs w:val="32"/>
          <w:lang w:val="zh-TW"/>
        </w:rPr>
        <w:t>招商</w:t>
      </w:r>
      <w:r w:rsidRPr="00683108">
        <w:rPr>
          <w:rFonts w:ascii="仿宋_GB2312" w:eastAsia="仿宋_GB2312" w:hAnsi="Calibri" w:hint="eastAsia"/>
          <w:bCs/>
          <w:sz w:val="32"/>
          <w:szCs w:val="32"/>
        </w:rPr>
        <w:t>，促进招商引资由重“量”向重“质”转变，推动产业链向两端延展、价值链向高端提升，形成多核经济发展新局面。力争全年成功引进千万元以上项目</w:t>
      </w:r>
      <w:r w:rsidRPr="00683108">
        <w:rPr>
          <w:rFonts w:ascii="仿宋_GB2312" w:eastAsia="仿宋_GB2312" w:hAnsi="Calibri"/>
          <w:bCs/>
          <w:sz w:val="32"/>
          <w:szCs w:val="32"/>
        </w:rPr>
        <w:t>1000</w:t>
      </w:r>
      <w:r w:rsidRPr="00683108">
        <w:rPr>
          <w:rFonts w:ascii="仿宋_GB2312" w:eastAsia="仿宋_GB2312" w:hAnsi="Calibri" w:hint="eastAsia"/>
          <w:bCs/>
          <w:sz w:val="32"/>
          <w:szCs w:val="32"/>
        </w:rPr>
        <w:t>个，亿元以上项目</w:t>
      </w:r>
      <w:r w:rsidRPr="00683108">
        <w:rPr>
          <w:rFonts w:ascii="仿宋_GB2312" w:eastAsia="仿宋_GB2312" w:hAnsi="Calibri"/>
          <w:bCs/>
          <w:sz w:val="32"/>
          <w:szCs w:val="32"/>
        </w:rPr>
        <w:t>100</w:t>
      </w:r>
      <w:r w:rsidRPr="00683108">
        <w:rPr>
          <w:rFonts w:ascii="仿宋_GB2312" w:eastAsia="仿宋_GB2312" w:hAnsi="Calibri" w:hint="eastAsia"/>
          <w:bCs/>
          <w:sz w:val="32"/>
          <w:szCs w:val="32"/>
        </w:rPr>
        <w:t>个</w:t>
      </w:r>
      <w:r w:rsidRPr="00683108">
        <w:rPr>
          <w:rFonts w:ascii="仿宋_GB2312" w:eastAsia="仿宋_GB2312" w:hAnsi="Calibri" w:hint="eastAsia"/>
          <w:bCs/>
          <w:sz w:val="32"/>
          <w:szCs w:val="32"/>
          <w:lang w:val="zh-TW"/>
        </w:rPr>
        <w:t>。</w:t>
      </w:r>
    </w:p>
    <w:p w:rsidR="00FC0EB0" w:rsidRPr="00683108" w:rsidRDefault="00FC0EB0" w:rsidP="00E50B4F">
      <w:pPr>
        <w:spacing w:line="600" w:lineRule="exact"/>
        <w:ind w:firstLineChars="200" w:firstLine="643"/>
        <w:rPr>
          <w:rFonts w:ascii="仿宋_GB2312" w:eastAsia="仿宋_GB2312" w:hAnsi="Calibri"/>
          <w:bCs/>
          <w:sz w:val="32"/>
          <w:szCs w:val="32"/>
          <w:lang w:val="zh-TW"/>
        </w:rPr>
      </w:pPr>
      <w:r w:rsidRPr="00683108">
        <w:rPr>
          <w:rFonts w:ascii="仿宋_GB2312" w:eastAsia="仿宋_GB2312" w:hAnsi="Calibri" w:hint="eastAsia"/>
          <w:b/>
          <w:bCs/>
          <w:sz w:val="32"/>
          <w:szCs w:val="32"/>
          <w:lang w:val="zh-TW"/>
        </w:rPr>
        <w:t>坚定不移推进</w:t>
      </w:r>
      <w:r w:rsidRPr="00683108">
        <w:rPr>
          <w:rFonts w:ascii="仿宋_GB2312" w:eastAsia="仿宋_GB2312" w:hAnsi="Calibri" w:hint="eastAsia"/>
          <w:b/>
          <w:bCs/>
          <w:sz w:val="32"/>
          <w:szCs w:val="32"/>
        </w:rPr>
        <w:t>招大引强。</w:t>
      </w:r>
      <w:r w:rsidRPr="00683108">
        <w:rPr>
          <w:rFonts w:ascii="仿宋_GB2312" w:eastAsia="仿宋_GB2312" w:hAnsi="Calibri" w:hint="eastAsia"/>
          <w:bCs/>
          <w:sz w:val="32"/>
          <w:szCs w:val="32"/>
        </w:rPr>
        <w:t>明确产业园区和商务载体的功能定位与产业布局，瞄准发达国家及国内先进城市，</w:t>
      </w:r>
      <w:r w:rsidRPr="00683108">
        <w:rPr>
          <w:rFonts w:ascii="仿宋_GB2312" w:eastAsia="仿宋_GB2312" w:hAnsi="Calibri" w:hint="eastAsia"/>
          <w:bCs/>
          <w:sz w:val="32"/>
          <w:szCs w:val="32"/>
          <w:lang w:val="zh-TW"/>
        </w:rPr>
        <w:t>紧盯世界</w:t>
      </w:r>
      <w:r w:rsidRPr="00683108">
        <w:rPr>
          <w:rFonts w:ascii="仿宋_GB2312" w:eastAsia="仿宋_GB2312" w:hAnsi="Calibri"/>
          <w:bCs/>
          <w:sz w:val="32"/>
          <w:szCs w:val="32"/>
          <w:lang w:val="zh-TW"/>
        </w:rPr>
        <w:t>500</w:t>
      </w:r>
      <w:r w:rsidRPr="00683108">
        <w:rPr>
          <w:rFonts w:ascii="仿宋_GB2312" w:eastAsia="仿宋_GB2312" w:hAnsi="Calibri" w:hint="eastAsia"/>
          <w:bCs/>
          <w:sz w:val="32"/>
          <w:szCs w:val="32"/>
          <w:lang w:val="zh-TW"/>
        </w:rPr>
        <w:t>强、中国</w:t>
      </w:r>
      <w:r w:rsidRPr="00683108">
        <w:rPr>
          <w:rFonts w:ascii="仿宋_GB2312" w:eastAsia="仿宋_GB2312" w:hAnsi="Calibri"/>
          <w:bCs/>
          <w:sz w:val="32"/>
          <w:szCs w:val="32"/>
          <w:lang w:val="zh-TW"/>
        </w:rPr>
        <w:t>500</w:t>
      </w:r>
      <w:r w:rsidRPr="00683108">
        <w:rPr>
          <w:rFonts w:ascii="仿宋_GB2312" w:eastAsia="仿宋_GB2312" w:hAnsi="Calibri" w:hint="eastAsia"/>
          <w:bCs/>
          <w:sz w:val="32"/>
          <w:szCs w:val="32"/>
          <w:lang w:val="zh-TW"/>
        </w:rPr>
        <w:t>强和民企</w:t>
      </w:r>
      <w:r w:rsidRPr="00683108">
        <w:rPr>
          <w:rFonts w:ascii="仿宋_GB2312" w:eastAsia="仿宋_GB2312" w:hAnsi="Calibri"/>
          <w:bCs/>
          <w:sz w:val="32"/>
          <w:szCs w:val="32"/>
          <w:lang w:val="zh-TW"/>
        </w:rPr>
        <w:t>500</w:t>
      </w:r>
      <w:r w:rsidRPr="00683108">
        <w:rPr>
          <w:rFonts w:ascii="仿宋_GB2312" w:eastAsia="仿宋_GB2312" w:hAnsi="Calibri" w:hint="eastAsia"/>
          <w:bCs/>
          <w:sz w:val="32"/>
          <w:szCs w:val="32"/>
          <w:lang w:val="zh-TW"/>
        </w:rPr>
        <w:t>强，</w:t>
      </w:r>
      <w:r w:rsidRPr="00683108">
        <w:rPr>
          <w:rFonts w:ascii="仿宋_GB2312" w:eastAsia="仿宋_GB2312" w:hAnsi="Calibri" w:hint="eastAsia"/>
          <w:bCs/>
          <w:sz w:val="32"/>
          <w:szCs w:val="32"/>
        </w:rPr>
        <w:t>通过基金招商、产业链招商和以商招商等方式，</w:t>
      </w:r>
      <w:r w:rsidRPr="00683108">
        <w:rPr>
          <w:rFonts w:ascii="仿宋_GB2312" w:eastAsia="仿宋_GB2312" w:hAnsi="Calibri" w:hint="eastAsia"/>
          <w:bCs/>
          <w:sz w:val="32"/>
          <w:szCs w:val="32"/>
          <w:lang w:val="zh-TW"/>
        </w:rPr>
        <w:t>择优引进一批总部型、基地型、龙头型优质项目，形成虹吸效应</w:t>
      </w:r>
      <w:r w:rsidRPr="00683108">
        <w:rPr>
          <w:rFonts w:ascii="仿宋_GB2312" w:eastAsia="仿宋_GB2312" w:hAnsi="Calibri" w:hint="eastAsia"/>
          <w:bCs/>
          <w:sz w:val="32"/>
          <w:szCs w:val="32"/>
        </w:rPr>
        <w:t>、集聚效应、规模效应，增强产业竞争力和吸引力，打造产业发展集聚区、高新技术孵化区和高端人才创业区</w:t>
      </w:r>
      <w:r w:rsidRPr="00683108">
        <w:rPr>
          <w:rFonts w:ascii="仿宋_GB2312" w:eastAsia="仿宋_GB2312" w:hAnsi="Calibri" w:hint="eastAsia"/>
          <w:b/>
          <w:sz w:val="32"/>
          <w:szCs w:val="32"/>
        </w:rPr>
        <w:t>。</w:t>
      </w:r>
    </w:p>
    <w:p w:rsidR="00FC0EB0" w:rsidRPr="00683108" w:rsidRDefault="00FC0EB0" w:rsidP="00E50B4F">
      <w:pPr>
        <w:spacing w:line="600" w:lineRule="exact"/>
        <w:ind w:firstLineChars="200" w:firstLine="643"/>
        <w:rPr>
          <w:rFonts w:ascii="仿宋_GB2312" w:eastAsia="仿宋_GB2312" w:hAnsi="Calibri"/>
          <w:bCs/>
          <w:sz w:val="32"/>
          <w:szCs w:val="32"/>
        </w:rPr>
      </w:pPr>
      <w:r w:rsidRPr="00683108">
        <w:rPr>
          <w:rFonts w:ascii="仿宋_GB2312" w:eastAsia="仿宋_GB2312" w:hAnsi="Calibri" w:hint="eastAsia"/>
          <w:b/>
          <w:sz w:val="32"/>
          <w:szCs w:val="32"/>
        </w:rPr>
        <w:t>坚定不移推进</w:t>
      </w:r>
      <w:r w:rsidRPr="00683108">
        <w:rPr>
          <w:rFonts w:ascii="仿宋_GB2312" w:eastAsia="仿宋_GB2312" w:hAnsi="微软雅黑" w:hint="eastAsia"/>
          <w:b/>
          <w:sz w:val="32"/>
          <w:szCs w:val="32"/>
        </w:rPr>
        <w:t>招智引产。</w:t>
      </w:r>
      <w:r w:rsidRPr="00683108">
        <w:rPr>
          <w:rFonts w:ascii="仿宋_GB2312" w:eastAsia="仿宋_GB2312" w:hAnsi="微软雅黑" w:hint="eastAsia"/>
          <w:sz w:val="32"/>
          <w:szCs w:val="32"/>
        </w:rPr>
        <w:t>加快推进山东齐鲁新经济研究院落地</w:t>
      </w:r>
      <w:r w:rsidRPr="00683108">
        <w:rPr>
          <w:rFonts w:ascii="仿宋_GB2312" w:eastAsia="仿宋_GB2312" w:hAnsi="Calibri" w:hint="eastAsia"/>
          <w:sz w:val="32"/>
          <w:szCs w:val="32"/>
        </w:rPr>
        <w:t>，充分发挥专家智库的咨询服务、人才培养、产业孵化作用；举办中国工业设计协会年会、基础教育发展国际研讨会及新经济发展论坛等活动，大力引进院士、长江学者、泰山学者等国际国内顶尖人才，发出市中广纳英才最强音。以“你有多大才，就为你搭多大台”的理念，深化“人才</w:t>
      </w:r>
      <w:r w:rsidRPr="00683108">
        <w:rPr>
          <w:rFonts w:ascii="仿宋_GB2312" w:eastAsia="仿宋_GB2312" w:hAnsi="Calibri"/>
          <w:sz w:val="32"/>
          <w:szCs w:val="32"/>
        </w:rPr>
        <w:t>+</w:t>
      </w:r>
      <w:r w:rsidRPr="00683108">
        <w:rPr>
          <w:rFonts w:ascii="仿宋_GB2312" w:eastAsia="仿宋_GB2312" w:hAnsi="Calibri" w:hint="eastAsia"/>
          <w:sz w:val="32"/>
          <w:szCs w:val="32"/>
        </w:rPr>
        <w:t>项目”协同引才模式，为项目找人才、为人才找项目，打造人才项目资本对接的高端平台</w:t>
      </w:r>
      <w:r w:rsidRPr="00683108">
        <w:rPr>
          <w:rFonts w:ascii="仿宋_GB2312" w:eastAsia="仿宋_GB2312" w:hAnsi="Calibri" w:hint="eastAsia"/>
          <w:bCs/>
          <w:sz w:val="32"/>
          <w:szCs w:val="32"/>
        </w:rPr>
        <w:t>。创新完善人才政策，</w:t>
      </w:r>
      <w:r w:rsidRPr="00683108">
        <w:rPr>
          <w:rFonts w:ascii="仿宋_GB2312" w:eastAsia="仿宋_GB2312" w:hAnsi="Calibri" w:hint="eastAsia"/>
          <w:sz w:val="32"/>
          <w:szCs w:val="32"/>
        </w:rPr>
        <w:t>开展人才服务</w:t>
      </w:r>
      <w:r w:rsidRPr="00683108">
        <w:rPr>
          <w:rFonts w:ascii="仿宋_GB2312" w:eastAsia="仿宋_GB2312" w:hAnsi="Calibri" w:hint="eastAsia"/>
          <w:bCs/>
          <w:sz w:val="32"/>
          <w:szCs w:val="32"/>
        </w:rPr>
        <w:t>年活动，打出聚才、育才、用才、留才组合拳，搭建市中舞台、创造市中机会，构建创新创业文化交流的品牌载体。</w:t>
      </w:r>
    </w:p>
    <w:p w:rsidR="00FC0EB0" w:rsidRPr="00683108" w:rsidRDefault="00FC0EB0" w:rsidP="00E50B4F">
      <w:pPr>
        <w:spacing w:line="600" w:lineRule="exact"/>
        <w:ind w:firstLineChars="200" w:firstLine="643"/>
        <w:rPr>
          <w:rFonts w:ascii="仿宋_GB2312" w:eastAsia="仿宋_GB2312" w:hAnsi="Calibri"/>
          <w:sz w:val="32"/>
          <w:szCs w:val="32"/>
        </w:rPr>
      </w:pPr>
      <w:r w:rsidRPr="00683108">
        <w:rPr>
          <w:rFonts w:ascii="仿宋_GB2312" w:eastAsia="仿宋_GB2312" w:hAnsi="Calibri" w:cs="仿宋_GB2312" w:hint="eastAsia"/>
          <w:b/>
          <w:sz w:val="32"/>
          <w:szCs w:val="32"/>
        </w:rPr>
        <w:t>坚定不移创优营商环境</w:t>
      </w:r>
      <w:r w:rsidRPr="00683108">
        <w:rPr>
          <w:rFonts w:ascii="仿宋_GB2312" w:eastAsia="仿宋_GB2312" w:hAnsi="Calibri" w:cs="仿宋_GB2312" w:hint="eastAsia"/>
          <w:sz w:val="32"/>
          <w:szCs w:val="32"/>
        </w:rPr>
        <w:t>。</w:t>
      </w:r>
      <w:r w:rsidRPr="00683108">
        <w:rPr>
          <w:rFonts w:ascii="仿宋_GB2312" w:eastAsia="仿宋_GB2312" w:hAnsi="Calibri" w:hint="eastAsia"/>
          <w:sz w:val="32"/>
          <w:szCs w:val="32"/>
        </w:rPr>
        <w:t>紧盯</w:t>
      </w:r>
      <w:r w:rsidRPr="00683108">
        <w:rPr>
          <w:rFonts w:ascii="仿宋_GB2312" w:eastAsia="仿宋_GB2312" w:hAnsi="仿宋" w:hint="eastAsia"/>
          <w:sz w:val="32"/>
          <w:szCs w:val="32"/>
        </w:rPr>
        <w:t>企业诉求</w:t>
      </w:r>
      <w:r w:rsidRPr="00683108">
        <w:rPr>
          <w:rFonts w:ascii="仿宋_GB2312" w:eastAsia="仿宋_GB2312" w:hAnsi="Calibri" w:cs="仿宋_GB2312" w:hint="eastAsia"/>
          <w:sz w:val="32"/>
          <w:szCs w:val="32"/>
        </w:rPr>
        <w:t>，</w:t>
      </w:r>
      <w:r w:rsidRPr="00683108">
        <w:rPr>
          <w:rFonts w:ascii="仿宋_GB2312" w:eastAsia="仿宋_GB2312" w:hAnsi="黑体" w:hint="eastAsia"/>
          <w:sz w:val="32"/>
          <w:szCs w:val="32"/>
        </w:rPr>
        <w:t>完善</w:t>
      </w:r>
      <w:r w:rsidRPr="00683108">
        <w:rPr>
          <w:rFonts w:ascii="仿宋_GB2312" w:eastAsia="仿宋_GB2312" w:hAnsi="Calibri" w:hint="eastAsia"/>
          <w:sz w:val="32"/>
          <w:szCs w:val="32"/>
        </w:rPr>
        <w:t>“八个一”企业服务模式</w:t>
      </w:r>
      <w:r w:rsidRPr="00683108">
        <w:rPr>
          <w:rFonts w:ascii="Dotum" w:eastAsia="Dotum" w:hAnsi="Dotum" w:cs="Cambria Math" w:hint="eastAsia"/>
          <w:sz w:val="28"/>
          <w:szCs w:val="32"/>
          <w:vertAlign w:val="superscript"/>
        </w:rPr>
        <w:t>⑧</w:t>
      </w:r>
      <w:r w:rsidRPr="00683108">
        <w:rPr>
          <w:rFonts w:ascii="仿宋_GB2312" w:eastAsia="仿宋_GB2312" w:hAnsi="Calibri" w:hint="eastAsia"/>
          <w:sz w:val="32"/>
          <w:szCs w:val="32"/>
        </w:rPr>
        <w:t>和“</w:t>
      </w:r>
      <w:r w:rsidRPr="00683108">
        <w:rPr>
          <w:rFonts w:ascii="仿宋_GB2312" w:eastAsia="仿宋_GB2312" w:hAnsi="Calibri"/>
          <w:sz w:val="32"/>
          <w:szCs w:val="32"/>
        </w:rPr>
        <w:t>4321</w:t>
      </w:r>
      <w:r w:rsidRPr="00683108">
        <w:rPr>
          <w:rFonts w:ascii="仿宋_GB2312" w:eastAsia="仿宋_GB2312" w:hAnsi="Calibri" w:hint="eastAsia"/>
          <w:sz w:val="32"/>
          <w:szCs w:val="32"/>
        </w:rPr>
        <w:t>”企业服务工作体系</w:t>
      </w:r>
      <w:r w:rsidRPr="00683108">
        <w:rPr>
          <w:rFonts w:ascii="Dotum" w:eastAsia="Dotum" w:hAnsi="Dotum" w:cs="Cambria Math" w:hint="eastAsia"/>
          <w:sz w:val="28"/>
          <w:szCs w:val="32"/>
          <w:vertAlign w:val="superscript"/>
        </w:rPr>
        <w:t>⑨</w:t>
      </w:r>
      <w:r w:rsidRPr="00683108">
        <w:rPr>
          <w:rFonts w:ascii="仿宋_GB2312" w:eastAsia="仿宋_GB2312" w:hAnsi="Calibri" w:hint="eastAsia"/>
          <w:sz w:val="32"/>
          <w:szCs w:val="32"/>
        </w:rPr>
        <w:t>，擦亮企业服务“市中品牌”。全面深化“一次办成”改革，建立营商环境投诉举报和查处回应制度</w:t>
      </w:r>
      <w:r w:rsidRPr="00683108">
        <w:rPr>
          <w:rFonts w:ascii="仿宋_GB2312" w:eastAsia="仿宋_GB2312" w:hAnsi="黑体" w:hint="eastAsia"/>
          <w:sz w:val="32"/>
          <w:szCs w:val="32"/>
        </w:rPr>
        <w:t>，</w:t>
      </w:r>
      <w:r w:rsidRPr="00683108">
        <w:rPr>
          <w:rFonts w:ascii="仿宋_GB2312" w:eastAsia="仿宋_GB2312" w:hAnsi="Calibri" w:hint="eastAsia"/>
          <w:sz w:val="32"/>
          <w:szCs w:val="32"/>
        </w:rPr>
        <w:t>严格落实“零跑腿”“只跑一次”“你不用跑我来跑”事项清单，进一步优化“一口办结”审批流程，实施“一窗受理、集成服务”，切实提高行政效率。强化诚信政府建设</w:t>
      </w:r>
      <w:r w:rsidRPr="00683108">
        <w:rPr>
          <w:rFonts w:ascii="仿宋_GB2312" w:eastAsia="仿宋_GB2312" w:hAnsi="黑体" w:hint="eastAsia"/>
          <w:sz w:val="32"/>
          <w:szCs w:val="32"/>
        </w:rPr>
        <w:t>，深入落实优化营商环境</w:t>
      </w:r>
      <w:r w:rsidRPr="00683108">
        <w:rPr>
          <w:rFonts w:ascii="仿宋_GB2312" w:eastAsia="仿宋_GB2312" w:hAnsi="黑体"/>
          <w:sz w:val="32"/>
          <w:szCs w:val="32"/>
        </w:rPr>
        <w:t>35</w:t>
      </w:r>
      <w:r w:rsidRPr="00683108">
        <w:rPr>
          <w:rFonts w:ascii="仿宋_GB2312" w:eastAsia="仿宋_GB2312" w:hAnsi="黑体" w:hint="eastAsia"/>
          <w:sz w:val="32"/>
          <w:szCs w:val="32"/>
        </w:rPr>
        <w:t>条</w:t>
      </w:r>
      <w:r w:rsidRPr="00683108">
        <w:rPr>
          <w:rFonts w:ascii="Dotum" w:eastAsia="Dotum" w:hAnsi="Dotum" w:cs="Cambria Math" w:hint="eastAsia"/>
          <w:sz w:val="28"/>
          <w:szCs w:val="32"/>
          <w:vertAlign w:val="superscript"/>
        </w:rPr>
        <w:t>⑩</w:t>
      </w:r>
      <w:r w:rsidRPr="00683108">
        <w:rPr>
          <w:rFonts w:ascii="仿宋_GB2312" w:eastAsia="仿宋_GB2312" w:hAnsi="黑体" w:hint="eastAsia"/>
          <w:sz w:val="32"/>
          <w:szCs w:val="32"/>
        </w:rPr>
        <w:t>和</w:t>
      </w:r>
      <w:r w:rsidRPr="00683108">
        <w:rPr>
          <w:rFonts w:ascii="仿宋_GB2312" w:eastAsia="仿宋_GB2312" w:hAnsi="Arial" w:cs="Arial" w:hint="eastAsia"/>
          <w:color w:val="000000"/>
          <w:sz w:val="32"/>
          <w:szCs w:val="32"/>
        </w:rPr>
        <w:t>促进企业发展</w:t>
      </w:r>
      <w:r w:rsidRPr="00683108">
        <w:rPr>
          <w:rFonts w:ascii="仿宋_GB2312" w:eastAsia="仿宋_GB2312" w:hAnsi="Arial" w:cs="Arial"/>
          <w:sz w:val="32"/>
          <w:szCs w:val="32"/>
        </w:rPr>
        <w:t>100</w:t>
      </w:r>
      <w:r w:rsidRPr="00683108">
        <w:rPr>
          <w:rFonts w:ascii="仿宋_GB2312" w:eastAsia="仿宋_GB2312" w:hAnsi="Arial" w:cs="Arial" w:hint="eastAsia"/>
          <w:sz w:val="32"/>
          <w:szCs w:val="32"/>
        </w:rPr>
        <w:t>条</w:t>
      </w:r>
      <w:r w:rsidRPr="00683108">
        <w:rPr>
          <w:rFonts w:ascii="Dotum" w:eastAsia="Dotum" w:hAnsi="Dotum" w:cs="Cambria Math" w:hint="eastAsia"/>
          <w:sz w:val="28"/>
          <w:szCs w:val="32"/>
          <w:vertAlign w:val="superscript"/>
        </w:rPr>
        <w:t>⑪</w:t>
      </w:r>
      <w:r w:rsidRPr="00683108">
        <w:rPr>
          <w:rFonts w:ascii="仿宋_GB2312" w:eastAsia="仿宋_GB2312" w:hAnsi="Arial" w:cs="Arial" w:hint="eastAsia"/>
          <w:sz w:val="32"/>
          <w:szCs w:val="32"/>
        </w:rPr>
        <w:t>，大力实施市场主体倍增计划和企业上云行动，“一对一”</w:t>
      </w:r>
      <w:r w:rsidRPr="00683108">
        <w:rPr>
          <w:rFonts w:ascii="仿宋_GB2312" w:eastAsia="仿宋_GB2312" w:hAnsi="仿宋_GB2312" w:cs="仿宋_GB2312" w:hint="eastAsia"/>
          <w:snapToGrid w:val="0"/>
          <w:kern w:val="0"/>
          <w:sz w:val="32"/>
          <w:szCs w:val="32"/>
        </w:rPr>
        <w:t>开展领导干部包挂服务企业活动，</w:t>
      </w:r>
      <w:r w:rsidRPr="00683108">
        <w:rPr>
          <w:rFonts w:ascii="仿宋_GB2312" w:eastAsia="仿宋_GB2312" w:hAnsi="Calibri" w:hint="eastAsia"/>
          <w:sz w:val="32"/>
          <w:szCs w:val="32"/>
        </w:rPr>
        <w:t>让企业家在市中感到家的温馨。</w:t>
      </w:r>
    </w:p>
    <w:p w:rsidR="00FC0EB0" w:rsidRPr="00683108" w:rsidRDefault="00FC0EB0" w:rsidP="00E50B4F">
      <w:pPr>
        <w:spacing w:line="600" w:lineRule="exact"/>
        <w:ind w:firstLineChars="200" w:firstLine="640"/>
        <w:rPr>
          <w:rFonts w:ascii="仿宋_GB2312" w:eastAsia="仿宋_GB2312" w:hAnsi="仿宋" w:cs="仿宋"/>
          <w:sz w:val="32"/>
          <w:szCs w:val="32"/>
        </w:rPr>
      </w:pPr>
      <w:r w:rsidRPr="00683108">
        <w:rPr>
          <w:rFonts w:ascii="楷体_GB2312" w:eastAsia="楷体_GB2312" w:hint="eastAsia"/>
          <w:sz w:val="32"/>
          <w:szCs w:val="32"/>
        </w:rPr>
        <w:t>（三）攻坚城乡建设，开创产城融合发展新空间。</w:t>
      </w:r>
      <w:r w:rsidRPr="00683108">
        <w:rPr>
          <w:rFonts w:ascii="仿宋_GB2312" w:eastAsia="仿宋_GB2312" w:hint="eastAsia"/>
          <w:sz w:val="32"/>
          <w:szCs w:val="32"/>
        </w:rPr>
        <w:t>围绕“一圈一带五区”</w:t>
      </w:r>
      <w:r w:rsidRPr="00683108">
        <w:rPr>
          <w:rFonts w:ascii="Dotum" w:eastAsia="Dotum" w:hAnsi="Dotum" w:cs="Cambria Math" w:hint="eastAsia"/>
          <w:sz w:val="28"/>
          <w:szCs w:val="32"/>
          <w:vertAlign w:val="superscript"/>
        </w:rPr>
        <w:t>⑫</w:t>
      </w:r>
      <w:r w:rsidRPr="00683108">
        <w:rPr>
          <w:rFonts w:ascii="仿宋_GB2312" w:eastAsia="仿宋_GB2312" w:hint="eastAsia"/>
          <w:sz w:val="32"/>
          <w:szCs w:val="32"/>
        </w:rPr>
        <w:t>城市功能布局</w:t>
      </w:r>
      <w:r w:rsidRPr="00683108">
        <w:rPr>
          <w:rFonts w:ascii="仿宋_GB2312" w:eastAsia="仿宋_GB2312" w:hAnsi="仿宋" w:cs="仿宋" w:hint="eastAsia"/>
          <w:sz w:val="32"/>
          <w:szCs w:val="32"/>
        </w:rPr>
        <w:t>，以重点片区开发和重点项目建设为突破口，理清城市建设与产业培育、腾笼换鸟与筑巢引凤关系，加快推进城市有机更新。</w:t>
      </w:r>
    </w:p>
    <w:p w:rsidR="00FC0EB0" w:rsidRPr="00683108" w:rsidRDefault="00FC0EB0" w:rsidP="00E50B4F">
      <w:pPr>
        <w:spacing w:line="600" w:lineRule="exact"/>
        <w:ind w:firstLineChars="200" w:firstLine="643"/>
        <w:rPr>
          <w:rFonts w:ascii="仿宋_GB2312" w:eastAsia="仿宋_GB2312" w:hAnsi="仿宋_GB2312" w:cs="仿宋_GB2312"/>
          <w:bCs/>
          <w:snapToGrid w:val="0"/>
          <w:kern w:val="0"/>
          <w:sz w:val="32"/>
          <w:szCs w:val="32"/>
        </w:rPr>
      </w:pPr>
      <w:r w:rsidRPr="00683108">
        <w:rPr>
          <w:rFonts w:ascii="仿宋_GB2312" w:eastAsia="仿宋_GB2312" w:hAnsi="仿宋" w:cs="仿宋" w:hint="eastAsia"/>
          <w:b/>
          <w:sz w:val="32"/>
          <w:szCs w:val="32"/>
        </w:rPr>
        <w:t>加快拓展城市发展空间。</w:t>
      </w:r>
      <w:r w:rsidRPr="00683108">
        <w:rPr>
          <w:rFonts w:ascii="仿宋_GB2312" w:eastAsia="仿宋_GB2312" w:hAnsi="仿宋_GB2312" w:cs="仿宋_GB2312" w:hint="eastAsia"/>
          <w:bCs/>
          <w:snapToGrid w:val="0"/>
          <w:kern w:val="0"/>
          <w:sz w:val="32"/>
          <w:szCs w:val="32"/>
        </w:rPr>
        <w:t>把棚改旧改作为破解发展制约、拓展发展空间的重要途径，主动对接全市总体规划，加大闲置地块清理整顿和二次开发力度，推进专业市场、老旧工业厂房等低效用地再开发、再利用，力争完成小梁庄片区、省人口学校</w:t>
      </w:r>
      <w:r w:rsidRPr="00683108">
        <w:rPr>
          <w:rFonts w:ascii="仿宋_GB2312" w:eastAsia="仿宋_GB2312" w:hAnsi="微软雅黑" w:cs="微软雅黑" w:hint="eastAsia"/>
          <w:bCs/>
          <w:snapToGrid w:val="0"/>
          <w:kern w:val="0"/>
          <w:sz w:val="32"/>
          <w:szCs w:val="32"/>
        </w:rPr>
        <w:t>等</w:t>
      </w:r>
      <w:r w:rsidRPr="00683108">
        <w:rPr>
          <w:rFonts w:ascii="仿宋_GB2312" w:eastAsia="仿宋_GB2312" w:hAnsi="仿宋_GB2312" w:cs="仿宋_GB2312" w:hint="eastAsia"/>
          <w:bCs/>
          <w:snapToGrid w:val="0"/>
          <w:kern w:val="0"/>
          <w:sz w:val="32"/>
          <w:szCs w:val="32"/>
        </w:rPr>
        <w:t>项目的国有土地征收拆迁，拉开产城融合、城市更新新框架。把兴隆、十六里河、党家、白马山四大片区作为征收拆迁建设主战场，加快推进后魏华庄、马家庄等</w:t>
      </w:r>
      <w:r w:rsidRPr="00683108">
        <w:rPr>
          <w:rFonts w:ascii="仿宋_GB2312" w:eastAsia="仿宋_GB2312" w:hAnsi="仿宋_GB2312" w:cs="仿宋_GB2312"/>
          <w:bCs/>
          <w:snapToGrid w:val="0"/>
          <w:kern w:val="0"/>
          <w:sz w:val="32"/>
          <w:szCs w:val="32"/>
        </w:rPr>
        <w:t>6</w:t>
      </w:r>
      <w:r w:rsidRPr="00683108">
        <w:rPr>
          <w:rFonts w:ascii="仿宋_GB2312" w:eastAsia="仿宋_GB2312" w:hAnsi="仿宋_GB2312" w:cs="仿宋_GB2312" w:hint="eastAsia"/>
          <w:bCs/>
          <w:snapToGrid w:val="0"/>
          <w:kern w:val="0"/>
          <w:sz w:val="32"/>
          <w:szCs w:val="32"/>
        </w:rPr>
        <w:t>个旧村改造项目以及岔路街平房区、八一立交桥东南地块等</w:t>
      </w:r>
      <w:r w:rsidRPr="00683108">
        <w:rPr>
          <w:rFonts w:ascii="仿宋_GB2312" w:eastAsia="仿宋_GB2312" w:hAnsi="仿宋_GB2312" w:cs="仿宋_GB2312"/>
          <w:bCs/>
          <w:snapToGrid w:val="0"/>
          <w:kern w:val="0"/>
          <w:sz w:val="32"/>
          <w:szCs w:val="32"/>
        </w:rPr>
        <w:t>4</w:t>
      </w:r>
      <w:r w:rsidRPr="00683108">
        <w:rPr>
          <w:rFonts w:ascii="仿宋_GB2312" w:eastAsia="仿宋_GB2312" w:hAnsi="仿宋_GB2312" w:cs="仿宋_GB2312" w:hint="eastAsia"/>
          <w:bCs/>
          <w:snapToGrid w:val="0"/>
          <w:kern w:val="0"/>
          <w:sz w:val="32"/>
          <w:szCs w:val="32"/>
        </w:rPr>
        <w:t>个零散棚户区改造项目</w:t>
      </w:r>
      <w:r w:rsidRPr="00683108">
        <w:rPr>
          <w:rFonts w:ascii="仿宋_GB2312" w:eastAsia="仿宋_GB2312" w:hAnsi="仿宋_GB2312" w:cs="仿宋_GB2312"/>
          <w:bCs/>
          <w:snapToGrid w:val="0"/>
          <w:kern w:val="0"/>
          <w:sz w:val="32"/>
          <w:szCs w:val="32"/>
        </w:rPr>
        <w:t>,</w:t>
      </w:r>
      <w:r w:rsidRPr="00683108">
        <w:rPr>
          <w:rFonts w:ascii="仿宋_GB2312" w:eastAsia="仿宋_GB2312" w:hAnsi="Calibri" w:cs="仿宋_GB2312" w:hint="eastAsia"/>
          <w:kern w:val="0"/>
          <w:sz w:val="32"/>
          <w:szCs w:val="32"/>
        </w:rPr>
        <w:t>谋求</w:t>
      </w:r>
      <w:r w:rsidRPr="00683108">
        <w:rPr>
          <w:rFonts w:ascii="仿宋_GB2312" w:eastAsia="仿宋_GB2312" w:hAnsi="仿宋_GB2312" w:cs="仿宋_GB2312" w:hint="eastAsia"/>
          <w:bCs/>
          <w:snapToGrid w:val="0"/>
          <w:kern w:val="0"/>
          <w:sz w:val="32"/>
          <w:szCs w:val="32"/>
        </w:rPr>
        <w:t>产业升级、民生改善新空间。</w:t>
      </w:r>
    </w:p>
    <w:p w:rsidR="00FC0EB0" w:rsidRPr="00683108" w:rsidRDefault="00FC0EB0" w:rsidP="00E50B4F">
      <w:pPr>
        <w:spacing w:line="600" w:lineRule="exact"/>
        <w:ind w:firstLineChars="200" w:firstLine="643"/>
        <w:rPr>
          <w:rFonts w:ascii="仿宋_GB2312" w:eastAsia="仿宋_GB2312" w:hAnsi="Calibri"/>
          <w:sz w:val="32"/>
          <w:szCs w:val="32"/>
        </w:rPr>
      </w:pPr>
      <w:r w:rsidRPr="00683108">
        <w:rPr>
          <w:rFonts w:ascii="仿宋_GB2312" w:eastAsia="仿宋_GB2312" w:hAnsi="仿宋" w:cs="仿宋" w:hint="eastAsia"/>
          <w:b/>
          <w:sz w:val="32"/>
          <w:szCs w:val="32"/>
        </w:rPr>
        <w:t>加快推进重点项目建设。</w:t>
      </w:r>
      <w:bookmarkStart w:id="3" w:name="_Hlk534752452"/>
      <w:r w:rsidRPr="00683108">
        <w:rPr>
          <w:rFonts w:ascii="仿宋_GB2312" w:eastAsia="仿宋_GB2312" w:hAnsi="仿宋" w:cs="仿宋" w:hint="eastAsia"/>
          <w:sz w:val="32"/>
          <w:szCs w:val="32"/>
        </w:rPr>
        <w:t>始终坚持把重点项目建设作为重要增长极，</w:t>
      </w:r>
      <w:r w:rsidRPr="00683108">
        <w:rPr>
          <w:rFonts w:ascii="仿宋_GB2312" w:eastAsia="仿宋_GB2312" w:hAnsi="Calibri" w:cs="仿宋_GB2312" w:hint="eastAsia"/>
          <w:sz w:val="32"/>
          <w:szCs w:val="32"/>
        </w:rPr>
        <w:t>举全区之力</w:t>
      </w:r>
      <w:r w:rsidRPr="00683108">
        <w:rPr>
          <w:rFonts w:ascii="仿宋_GB2312" w:eastAsia="仿宋_GB2312" w:hAnsi="仿宋" w:cs="仿宋" w:hint="eastAsia"/>
          <w:sz w:val="32"/>
          <w:szCs w:val="32"/>
        </w:rPr>
        <w:t>开展</w:t>
      </w:r>
      <w:r w:rsidRPr="00683108">
        <w:rPr>
          <w:rFonts w:ascii="仿宋_GB2312" w:eastAsia="仿宋_GB2312" w:hAnsi="Calibri" w:cs="仿宋_GB2312" w:hint="eastAsia"/>
          <w:sz w:val="32"/>
          <w:szCs w:val="32"/>
        </w:rPr>
        <w:t>“重点项目建设攻坚”行动，以项目拆迁建设擂台赛为载体，落实包挂责任。</w:t>
      </w:r>
      <w:bookmarkEnd w:id="3"/>
      <w:r w:rsidRPr="00683108">
        <w:rPr>
          <w:rFonts w:ascii="仿宋_GB2312" w:eastAsia="仿宋_GB2312" w:hAnsi="Calibri" w:cs="仿宋_GB2312" w:hint="eastAsia"/>
          <w:sz w:val="32"/>
          <w:szCs w:val="32"/>
        </w:rPr>
        <w:t>积极推进中国重汽小镇、山东大学国家大学科技园等</w:t>
      </w:r>
      <w:r w:rsidRPr="00683108">
        <w:rPr>
          <w:rFonts w:ascii="仿宋_GB2312" w:eastAsia="仿宋_GB2312" w:hAnsi="Calibri" w:cs="仿宋_GB2312"/>
          <w:sz w:val="32"/>
          <w:szCs w:val="32"/>
        </w:rPr>
        <w:t>12</w:t>
      </w:r>
      <w:r w:rsidRPr="00683108">
        <w:rPr>
          <w:rFonts w:ascii="仿宋_GB2312" w:eastAsia="仿宋_GB2312" w:hAnsi="Calibri" w:cs="仿宋_GB2312" w:hint="eastAsia"/>
          <w:sz w:val="32"/>
          <w:szCs w:val="32"/>
        </w:rPr>
        <w:t>个总投资</w:t>
      </w:r>
      <w:r w:rsidRPr="00683108">
        <w:rPr>
          <w:rFonts w:ascii="仿宋_GB2312" w:eastAsia="仿宋_GB2312" w:hAnsi="Calibri" w:cs="仿宋_GB2312"/>
          <w:sz w:val="32"/>
          <w:szCs w:val="32"/>
        </w:rPr>
        <w:t>383</w:t>
      </w:r>
      <w:r w:rsidRPr="00683108">
        <w:rPr>
          <w:rFonts w:ascii="仿宋_GB2312" w:eastAsia="仿宋_GB2312" w:hAnsi="Calibri" w:cs="仿宋_GB2312" w:hint="eastAsia"/>
          <w:sz w:val="32"/>
          <w:szCs w:val="32"/>
        </w:rPr>
        <w:t>亿元、年度计划投资</w:t>
      </w:r>
      <w:r w:rsidRPr="00683108">
        <w:rPr>
          <w:rFonts w:ascii="仿宋_GB2312" w:eastAsia="仿宋_GB2312" w:hAnsi="Calibri" w:cs="仿宋_GB2312"/>
          <w:sz w:val="32"/>
          <w:szCs w:val="32"/>
        </w:rPr>
        <w:t>123</w:t>
      </w:r>
      <w:r w:rsidRPr="00683108">
        <w:rPr>
          <w:rFonts w:ascii="仿宋_GB2312" w:eastAsia="仿宋_GB2312" w:hAnsi="Calibri" w:cs="仿宋_GB2312" w:hint="eastAsia"/>
          <w:sz w:val="32"/>
          <w:szCs w:val="32"/>
        </w:rPr>
        <w:t>亿元的市级重点项目建设，着力推进</w:t>
      </w:r>
      <w:r w:rsidRPr="00683108">
        <w:rPr>
          <w:rFonts w:ascii="仿宋_GB2312" w:eastAsia="仿宋_GB2312" w:hAnsi="黑体" w:hint="eastAsia"/>
          <w:sz w:val="32"/>
          <w:szCs w:val="32"/>
        </w:rPr>
        <w:t>信息技术与科技服务、高端商务与商业开发、文化旅游与医疗康养、城际交通与城区道路、城市更新与民生保障融合发展</w:t>
      </w:r>
      <w:r w:rsidRPr="00683108">
        <w:rPr>
          <w:rFonts w:ascii="仿宋_GB2312" w:eastAsia="仿宋_GB2312" w:hAnsi="Calibri" w:cs="仿宋_GB2312" w:hint="eastAsia"/>
          <w:sz w:val="32"/>
          <w:szCs w:val="32"/>
        </w:rPr>
        <w:t>，以项目有效实施扩大投资</w:t>
      </w:r>
      <w:r w:rsidRPr="00683108">
        <w:rPr>
          <w:rFonts w:ascii="仿宋_GB2312" w:eastAsia="仿宋_GB2312" w:hAnsi="Calibri" w:hint="eastAsia"/>
          <w:sz w:val="32"/>
          <w:szCs w:val="32"/>
        </w:rPr>
        <w:t>、涵养税源、增强后劲。</w:t>
      </w:r>
    </w:p>
    <w:p w:rsidR="00FC0EB0" w:rsidRPr="00683108" w:rsidRDefault="00FC0EB0" w:rsidP="00E50B4F">
      <w:pPr>
        <w:spacing w:line="600" w:lineRule="exact"/>
        <w:ind w:firstLineChars="200" w:firstLine="643"/>
        <w:rPr>
          <w:rFonts w:ascii="仿宋_GB2312" w:eastAsia="仿宋_GB2312" w:hAnsi="Calibri"/>
          <w:sz w:val="32"/>
          <w:szCs w:val="32"/>
        </w:rPr>
      </w:pPr>
      <w:r w:rsidRPr="00683108">
        <w:rPr>
          <w:rFonts w:ascii="仿宋_GB2312" w:eastAsia="仿宋_GB2312" w:hAnsi="Calibri" w:hint="eastAsia"/>
          <w:b/>
          <w:sz w:val="32"/>
          <w:szCs w:val="32"/>
        </w:rPr>
        <w:t>加大基础设施建设力度。</w:t>
      </w:r>
      <w:r w:rsidRPr="00683108">
        <w:rPr>
          <w:rFonts w:ascii="仿宋_GB2312" w:eastAsia="仿宋_GB2312" w:hAnsi="Calibri" w:hint="eastAsia"/>
          <w:sz w:val="32"/>
          <w:szCs w:val="32"/>
        </w:rPr>
        <w:t>积极对接省、市基础设施建设项目，协助推进铁路枢纽建设，完成济郑高铁征地拆迁工作，做好轨道交通、省道</w:t>
      </w:r>
      <w:r w:rsidRPr="00683108">
        <w:rPr>
          <w:rFonts w:ascii="仿宋_GB2312" w:eastAsia="仿宋_GB2312" w:hAnsi="Calibri"/>
          <w:sz w:val="32"/>
          <w:szCs w:val="32"/>
        </w:rPr>
        <w:t>103</w:t>
      </w:r>
      <w:r w:rsidRPr="00683108">
        <w:rPr>
          <w:rFonts w:ascii="仿宋_GB2312" w:eastAsia="仿宋_GB2312" w:hAnsi="Calibri" w:hint="eastAsia"/>
          <w:sz w:val="32"/>
          <w:szCs w:val="32"/>
        </w:rPr>
        <w:t>线顺河高架南延和</w:t>
      </w:r>
      <w:r w:rsidRPr="00683108">
        <w:rPr>
          <w:rFonts w:ascii="仿宋_GB2312" w:eastAsia="仿宋_GB2312" w:hint="eastAsia"/>
          <w:sz w:val="32"/>
          <w:szCs w:val="32"/>
        </w:rPr>
        <w:t>党杨路</w:t>
      </w:r>
      <w:r w:rsidRPr="00683108">
        <w:rPr>
          <w:rFonts w:ascii="仿宋_GB2312" w:eastAsia="仿宋_GB2312" w:hAnsi="Calibri" w:hint="eastAsia"/>
          <w:sz w:val="32"/>
          <w:szCs w:val="32"/>
        </w:rPr>
        <w:t>等重大项目</w:t>
      </w:r>
      <w:r w:rsidRPr="00683108">
        <w:rPr>
          <w:rFonts w:ascii="仿宋_GB2312" w:eastAsia="仿宋_GB2312" w:hint="eastAsia"/>
          <w:sz w:val="32"/>
          <w:szCs w:val="32"/>
        </w:rPr>
        <w:t>建设，疏解区域交通压力。同时，实施克朗山南路、山凹南路等片区配建道路建设，启动刘长山路、二环西路环境提升工程，打通领仁路南段、玉兴路南段等一批瓶颈路和断头路</w:t>
      </w:r>
      <w:r w:rsidRPr="00683108">
        <w:rPr>
          <w:rFonts w:ascii="仿宋_GB2312" w:eastAsia="仿宋_GB2312" w:hAnsi="Calibri" w:hint="eastAsia"/>
          <w:sz w:val="32"/>
          <w:szCs w:val="32"/>
        </w:rPr>
        <w:t>，加强道路辐射联通能力。</w:t>
      </w:r>
      <w:r w:rsidRPr="00683108">
        <w:rPr>
          <w:rFonts w:ascii="仿宋_GB2312" w:eastAsia="仿宋_GB2312" w:hint="eastAsia"/>
          <w:sz w:val="32"/>
          <w:szCs w:val="32"/>
        </w:rPr>
        <w:t>积极推动文庄、北康和王官庄输变电工程建设，补齐南部</w:t>
      </w:r>
      <w:r w:rsidRPr="00683108">
        <w:rPr>
          <w:rFonts w:ascii="仿宋_GB2312" w:eastAsia="仿宋_GB2312" w:hAnsi="Calibri" w:hint="eastAsia"/>
          <w:sz w:val="32"/>
          <w:szCs w:val="32"/>
        </w:rPr>
        <w:t>、西南部城市配套设施短板，提升中心城区综合承载力。</w:t>
      </w:r>
    </w:p>
    <w:p w:rsidR="00FC0EB0" w:rsidRPr="00683108" w:rsidRDefault="00FC0EB0" w:rsidP="00E50B4F">
      <w:pPr>
        <w:spacing w:line="600" w:lineRule="exact"/>
        <w:ind w:firstLineChars="200" w:firstLine="643"/>
        <w:rPr>
          <w:rFonts w:ascii="仿宋_GB2312" w:eastAsia="仿宋_GB2312"/>
          <w:sz w:val="32"/>
          <w:szCs w:val="32"/>
        </w:rPr>
      </w:pPr>
      <w:r w:rsidRPr="00683108">
        <w:rPr>
          <w:rFonts w:ascii="仿宋_GB2312" w:eastAsia="仿宋_GB2312" w:hint="eastAsia"/>
          <w:b/>
          <w:sz w:val="32"/>
          <w:szCs w:val="32"/>
        </w:rPr>
        <w:t>加快实施</w:t>
      </w:r>
      <w:bookmarkStart w:id="4" w:name="_Hlk532643412"/>
      <w:r w:rsidRPr="00683108">
        <w:rPr>
          <w:rFonts w:ascii="仿宋_GB2312" w:eastAsia="仿宋_GB2312" w:hint="eastAsia"/>
          <w:b/>
          <w:sz w:val="32"/>
          <w:szCs w:val="32"/>
        </w:rPr>
        <w:t>乡村振兴战略</w:t>
      </w:r>
      <w:bookmarkEnd w:id="4"/>
      <w:r w:rsidRPr="00683108">
        <w:rPr>
          <w:rFonts w:ascii="仿宋_GB2312" w:eastAsia="仿宋_GB2312" w:hint="eastAsia"/>
          <w:b/>
          <w:sz w:val="32"/>
          <w:szCs w:val="32"/>
        </w:rPr>
        <w:t>。</w:t>
      </w:r>
      <w:r w:rsidRPr="00683108">
        <w:rPr>
          <w:rFonts w:ascii="仿宋_GB2312" w:eastAsia="仿宋_GB2312" w:hint="eastAsia"/>
          <w:sz w:val="32"/>
          <w:szCs w:val="32"/>
        </w:rPr>
        <w:t>聚焦“</w:t>
      </w:r>
      <w:r w:rsidRPr="00683108">
        <w:rPr>
          <w:rFonts w:ascii="仿宋_GB2312" w:eastAsia="仿宋_GB2312"/>
          <w:sz w:val="32"/>
          <w:szCs w:val="32"/>
        </w:rPr>
        <w:t>1+5</w:t>
      </w:r>
      <w:r w:rsidRPr="00683108">
        <w:rPr>
          <w:rFonts w:ascii="仿宋_GB2312" w:eastAsia="仿宋_GB2312" w:hint="eastAsia"/>
          <w:sz w:val="32"/>
          <w:szCs w:val="32"/>
        </w:rPr>
        <w:t>”乡村振兴战略</w:t>
      </w:r>
      <w:r w:rsidRPr="00683108">
        <w:rPr>
          <w:rFonts w:ascii="MS PMincho" w:eastAsia="MS PMincho" w:hAnsi="MS PMincho" w:cs="Cambria Math" w:hint="eastAsia"/>
          <w:sz w:val="32"/>
          <w:szCs w:val="32"/>
          <w:vertAlign w:val="superscript"/>
        </w:rPr>
        <w:t>⑬</w:t>
      </w:r>
      <w:r w:rsidRPr="00683108">
        <w:rPr>
          <w:rFonts w:ascii="仿宋_GB2312" w:eastAsia="仿宋_GB2312" w:hint="eastAsia"/>
          <w:sz w:val="32"/>
          <w:szCs w:val="32"/>
        </w:rPr>
        <w:t>，打造宅科、寨而头和相家等</w:t>
      </w:r>
      <w:r w:rsidRPr="00683108">
        <w:rPr>
          <w:rFonts w:ascii="仿宋_GB2312" w:eastAsia="仿宋_GB2312"/>
          <w:sz w:val="32"/>
          <w:szCs w:val="32"/>
        </w:rPr>
        <w:t>5</w:t>
      </w:r>
      <w:r w:rsidRPr="00683108">
        <w:rPr>
          <w:rFonts w:ascii="仿宋_GB2312" w:eastAsia="仿宋_GB2312" w:hint="eastAsia"/>
          <w:sz w:val="32"/>
          <w:szCs w:val="32"/>
        </w:rPr>
        <w:t>个齐鲁样板村，启动石匣、侯家、郑家等</w:t>
      </w:r>
      <w:r w:rsidRPr="00683108">
        <w:rPr>
          <w:rFonts w:ascii="仿宋_GB2312" w:eastAsia="仿宋_GB2312"/>
          <w:sz w:val="32"/>
          <w:szCs w:val="32"/>
        </w:rPr>
        <w:t>12</w:t>
      </w:r>
      <w:r w:rsidRPr="00683108">
        <w:rPr>
          <w:rFonts w:ascii="仿宋_GB2312" w:eastAsia="仿宋_GB2312" w:hint="eastAsia"/>
          <w:sz w:val="32"/>
          <w:szCs w:val="32"/>
        </w:rPr>
        <w:t>个村庄美丽乡村达标创建工程，大力实施农村人居环境整治三年行动计划，深入推动农村“七改”工程，打造“品质市中”新农村。深化产业和就业扶贫，统筹医疗、教育、金融等行业扶贫，坚持因户因人分类施策，精准运用政策资源和帮扶力量，全面巩固现行标准下贫困人口脱贫工作成果。做好与湖南龙山县、临沂费县以及济南商河县的扶贫协作，为三县打赢脱贫攻坚战提供有力支持。</w:t>
      </w:r>
    </w:p>
    <w:p w:rsidR="00FC0EB0" w:rsidRPr="00683108" w:rsidRDefault="00FC0EB0" w:rsidP="00E50B4F">
      <w:pPr>
        <w:spacing w:line="600" w:lineRule="exact"/>
        <w:ind w:firstLineChars="200" w:firstLine="640"/>
        <w:rPr>
          <w:rFonts w:ascii="仿宋_GB2312" w:eastAsia="仿宋_GB2312" w:hAnsi="Calibri"/>
          <w:sz w:val="32"/>
          <w:szCs w:val="32"/>
        </w:rPr>
      </w:pPr>
      <w:r w:rsidRPr="00683108">
        <w:rPr>
          <w:rFonts w:ascii="楷体_GB2312" w:eastAsia="楷体_GB2312" w:hint="eastAsia"/>
          <w:sz w:val="32"/>
          <w:szCs w:val="32"/>
        </w:rPr>
        <w:t>（四）攻坚城市治理，携手共创宜业宜居新家园</w:t>
      </w:r>
      <w:r w:rsidRPr="00683108">
        <w:rPr>
          <w:rFonts w:ascii="仿宋_GB2312" w:eastAsia="仿宋_GB2312" w:hint="eastAsia"/>
          <w:sz w:val="32"/>
          <w:szCs w:val="32"/>
        </w:rPr>
        <w:t>。坚持</w:t>
      </w:r>
      <w:r w:rsidRPr="00683108">
        <w:rPr>
          <w:rFonts w:ascii="仿宋_GB2312" w:eastAsia="仿宋_GB2312" w:hAnsi="Calibri" w:hint="eastAsia"/>
          <w:sz w:val="32"/>
          <w:szCs w:val="32"/>
        </w:rPr>
        <w:t>“绿水青山就是金山银山”理念，以精准治理、精致建设、精细管理、精美品质为导向，以一流标准建设“城美、天蓝、山绿、水清”的生态文明新家园。</w:t>
      </w:r>
    </w:p>
    <w:p w:rsidR="00FC0EB0" w:rsidRPr="00683108" w:rsidRDefault="00FC0EB0" w:rsidP="00E50B4F">
      <w:pPr>
        <w:spacing w:line="600" w:lineRule="exact"/>
        <w:ind w:firstLineChars="200" w:firstLine="643"/>
        <w:rPr>
          <w:rFonts w:ascii="仿宋_GB2312" w:eastAsia="仿宋_GB2312" w:hAnsi="Calibri" w:cs="仿宋_GB2312"/>
          <w:sz w:val="32"/>
          <w:szCs w:val="32"/>
        </w:rPr>
      </w:pPr>
      <w:r w:rsidRPr="00683108">
        <w:rPr>
          <w:rFonts w:ascii="仿宋_GB2312" w:eastAsia="仿宋_GB2312" w:hAnsi="Calibri" w:hint="eastAsia"/>
          <w:b/>
          <w:sz w:val="32"/>
          <w:szCs w:val="32"/>
        </w:rPr>
        <w:t>打造一流的人居环境</w:t>
      </w:r>
      <w:r w:rsidRPr="00683108">
        <w:rPr>
          <w:rFonts w:ascii="仿宋_GB2312" w:eastAsia="仿宋_GB2312" w:hAnsi="Calibri" w:hint="eastAsia"/>
          <w:sz w:val="32"/>
          <w:szCs w:val="32"/>
        </w:rPr>
        <w:t>。坚定不移深化城市提升工程十大行动，</w:t>
      </w:r>
      <w:r w:rsidRPr="00683108">
        <w:rPr>
          <w:rFonts w:ascii="仿宋_GB2312" w:eastAsia="仿宋_GB2312" w:hAnsi="仿宋_GB2312" w:cs="仿宋_GB2312" w:hint="eastAsia"/>
          <w:snapToGrid w:val="0"/>
          <w:kern w:val="0"/>
          <w:sz w:val="32"/>
          <w:szCs w:val="32"/>
        </w:rPr>
        <w:t>持续推进“三高”沿线、城市出入口环境综合整治，</w:t>
      </w:r>
      <w:r w:rsidRPr="00683108">
        <w:rPr>
          <w:rFonts w:ascii="仿宋_GB2312" w:eastAsia="仿宋_GB2312" w:hAnsi="Calibri" w:cs="仿宋_GB2312" w:hint="eastAsia"/>
          <w:sz w:val="32"/>
          <w:szCs w:val="32"/>
        </w:rPr>
        <w:t>实施经十路、英雄山路、玉函路</w:t>
      </w:r>
      <w:r w:rsidRPr="00683108">
        <w:rPr>
          <w:rFonts w:ascii="仿宋_GB2312" w:eastAsia="仿宋_GB2312" w:hAnsi="微软雅黑" w:cs="微软雅黑" w:hint="eastAsia"/>
          <w:sz w:val="32"/>
          <w:szCs w:val="32"/>
        </w:rPr>
        <w:t>等道路</w:t>
      </w:r>
      <w:r w:rsidRPr="00683108">
        <w:rPr>
          <w:rFonts w:ascii="仿宋_GB2312" w:eastAsia="仿宋_GB2312" w:hAnsi="Calibri" w:cs="仿宋_GB2312" w:hint="eastAsia"/>
          <w:sz w:val="32"/>
          <w:szCs w:val="32"/>
        </w:rPr>
        <w:t>“绿荫工程”改造，</w:t>
      </w:r>
      <w:r w:rsidRPr="00683108">
        <w:rPr>
          <w:rFonts w:ascii="仿宋_GB2312" w:eastAsia="仿宋_GB2312" w:hAnsi="微软雅黑" w:cs="微软雅黑" w:hint="eastAsia"/>
          <w:sz w:val="32"/>
          <w:szCs w:val="32"/>
        </w:rPr>
        <w:t>提升</w:t>
      </w:r>
      <w:r w:rsidRPr="00683108">
        <w:rPr>
          <w:rFonts w:ascii="仿宋_GB2312" w:eastAsia="仿宋_GB2312" w:hAnsi="Calibri" w:cs="仿宋_GB2312" w:hint="eastAsia"/>
          <w:sz w:val="32"/>
          <w:szCs w:val="32"/>
        </w:rPr>
        <w:t>楼宇建筑夜景</w:t>
      </w:r>
      <w:r w:rsidRPr="00683108">
        <w:rPr>
          <w:rFonts w:ascii="仿宋_GB2312" w:eastAsia="仿宋_GB2312" w:hAnsi="微软雅黑" w:cs="微软雅黑" w:hint="eastAsia"/>
          <w:sz w:val="32"/>
          <w:szCs w:val="32"/>
        </w:rPr>
        <w:t>灯光品质</w:t>
      </w:r>
      <w:r w:rsidRPr="00683108">
        <w:rPr>
          <w:rFonts w:ascii="仿宋_GB2312" w:eastAsia="仿宋_GB2312" w:hAnsi="Calibri" w:cs="仿宋_GB2312" w:hint="eastAsia"/>
          <w:sz w:val="32"/>
          <w:szCs w:val="32"/>
        </w:rPr>
        <w:t>。扎实开展市容秩序和环境卫生提升工作，全面清除“空中蜘蛛网”，大力推行生活垃圾分类，力争建筑垃圾运输单位车辆密闭运输率、建筑垃圾消纳场（点）裸土覆盖率和城市道路主次干道机扫率均达到</w:t>
      </w:r>
      <w:r w:rsidRPr="00683108">
        <w:rPr>
          <w:rFonts w:ascii="仿宋_GB2312" w:eastAsia="仿宋_GB2312" w:hAnsi="Calibri" w:cs="仿宋_GB2312"/>
          <w:sz w:val="32"/>
          <w:szCs w:val="32"/>
        </w:rPr>
        <w:t>100%</w:t>
      </w:r>
      <w:r w:rsidRPr="00683108">
        <w:rPr>
          <w:rFonts w:ascii="仿宋_GB2312" w:eastAsia="仿宋_GB2312" w:hAnsi="Calibri" w:cs="仿宋_GB2312" w:hint="eastAsia"/>
          <w:sz w:val="32"/>
          <w:szCs w:val="32"/>
        </w:rPr>
        <w:t>。扎实开展“无违建社区”创建，对总面积</w:t>
      </w:r>
      <w:r w:rsidRPr="00683108">
        <w:rPr>
          <w:rFonts w:ascii="仿宋_GB2312" w:eastAsia="仿宋_GB2312" w:hAnsi="Calibri"/>
          <w:sz w:val="32"/>
          <w:szCs w:val="32"/>
        </w:rPr>
        <w:t>149.3</w:t>
      </w:r>
      <w:r w:rsidRPr="00683108">
        <w:rPr>
          <w:rFonts w:ascii="仿宋_GB2312" w:eastAsia="仿宋_GB2312" w:hAnsi="Calibri" w:hint="eastAsia"/>
          <w:sz w:val="32"/>
          <w:szCs w:val="32"/>
        </w:rPr>
        <w:t>万平方米、</w:t>
      </w:r>
      <w:r w:rsidRPr="00683108">
        <w:rPr>
          <w:rFonts w:ascii="仿宋_GB2312" w:eastAsia="仿宋_GB2312" w:hAnsi="Calibri"/>
          <w:sz w:val="32"/>
          <w:szCs w:val="32"/>
        </w:rPr>
        <w:t>2.56</w:t>
      </w:r>
      <w:r w:rsidRPr="00683108">
        <w:rPr>
          <w:rFonts w:ascii="仿宋_GB2312" w:eastAsia="仿宋_GB2312" w:hAnsi="Calibri" w:hint="eastAsia"/>
          <w:sz w:val="32"/>
          <w:szCs w:val="32"/>
        </w:rPr>
        <w:t>万户的老旧住宅小区进行整治改造，实施口袋公园和街头绿地工程</w:t>
      </w:r>
      <w:r w:rsidRPr="00683108">
        <w:rPr>
          <w:rFonts w:ascii="仿宋_GB2312" w:eastAsia="仿宋_GB2312" w:hAnsi="Calibri"/>
          <w:sz w:val="32"/>
          <w:szCs w:val="32"/>
        </w:rPr>
        <w:t>20</w:t>
      </w:r>
      <w:r w:rsidRPr="00683108">
        <w:rPr>
          <w:rFonts w:ascii="仿宋_GB2312" w:eastAsia="仿宋_GB2312" w:hAnsi="Calibri" w:hint="eastAsia"/>
          <w:sz w:val="32"/>
          <w:szCs w:val="32"/>
        </w:rPr>
        <w:t>处，绿化裸露土地</w:t>
      </w:r>
      <w:r w:rsidRPr="00683108">
        <w:rPr>
          <w:rFonts w:ascii="仿宋_GB2312" w:eastAsia="仿宋_GB2312" w:hAnsi="Calibri" w:cs="仿宋_GB2312"/>
          <w:sz w:val="32"/>
          <w:szCs w:val="32"/>
        </w:rPr>
        <w:t>7</w:t>
      </w:r>
      <w:r w:rsidRPr="00683108">
        <w:rPr>
          <w:rFonts w:ascii="仿宋_GB2312" w:eastAsia="仿宋_GB2312" w:hAnsi="Calibri" w:cs="仿宋_GB2312" w:hint="eastAsia"/>
          <w:sz w:val="32"/>
          <w:szCs w:val="32"/>
        </w:rPr>
        <w:t>万平方米，保持</w:t>
      </w:r>
      <w:r w:rsidRPr="00683108">
        <w:rPr>
          <w:rFonts w:ascii="仿宋_GB2312" w:eastAsia="仿宋_GB2312" w:hAnsi="Times New Roman" w:hint="eastAsia"/>
          <w:kern w:val="0"/>
          <w:sz w:val="32"/>
          <w:szCs w:val="20"/>
        </w:rPr>
        <w:t>绿化覆盖率、绿地率和人均公共绿地面积</w:t>
      </w:r>
      <w:r w:rsidRPr="00683108">
        <w:rPr>
          <w:rFonts w:ascii="仿宋_GB2312" w:eastAsia="仿宋_GB2312" w:hAnsi="Calibri" w:cs="仿宋_GB2312" w:hint="eastAsia"/>
          <w:sz w:val="32"/>
          <w:szCs w:val="32"/>
        </w:rPr>
        <w:t>全市领先。</w:t>
      </w:r>
    </w:p>
    <w:p w:rsidR="00FC0EB0" w:rsidRPr="00683108" w:rsidRDefault="00FC0EB0" w:rsidP="00E50B4F">
      <w:pPr>
        <w:spacing w:line="600" w:lineRule="exact"/>
        <w:ind w:firstLineChars="200" w:firstLine="643"/>
        <w:rPr>
          <w:rFonts w:ascii="仿宋_GB2312" w:eastAsia="仿宋_GB2312" w:hAnsi="Calibri"/>
          <w:sz w:val="32"/>
          <w:szCs w:val="32"/>
        </w:rPr>
      </w:pPr>
      <w:r w:rsidRPr="00683108">
        <w:rPr>
          <w:rFonts w:ascii="仿宋_GB2312" w:eastAsia="仿宋_GB2312" w:hAnsi="Calibri" w:hint="eastAsia"/>
          <w:b/>
          <w:sz w:val="32"/>
          <w:szCs w:val="32"/>
        </w:rPr>
        <w:t>打造一流的生态环境。</w:t>
      </w:r>
      <w:r w:rsidRPr="00683108">
        <w:rPr>
          <w:rFonts w:ascii="仿宋_GB2312" w:eastAsia="仿宋_GB2312" w:hAnsi="Calibri" w:hint="eastAsia"/>
          <w:sz w:val="32"/>
          <w:szCs w:val="32"/>
        </w:rPr>
        <w:t>严格实施大气污染治理“十大行动”，全面落实属地管理责任、部门监管责任和企业治污主体责任，强化对重点行业和重点区域挥发性有机物的监管与治理，加快推进“电代煤”“气代煤”和清洁燃煤替代，确保二氧化硫（</w:t>
      </w:r>
      <w:r w:rsidRPr="00683108">
        <w:rPr>
          <w:rFonts w:ascii="仿宋_GB2312" w:eastAsia="仿宋_GB2312" w:hAnsi="Calibri"/>
          <w:sz w:val="32"/>
          <w:szCs w:val="32"/>
        </w:rPr>
        <w:t>SO</w:t>
      </w:r>
      <w:r w:rsidRPr="00683108">
        <w:rPr>
          <w:rFonts w:ascii="仿宋_GB2312" w:eastAsia="仿宋_GB2312" w:hAnsi="Calibri"/>
          <w:sz w:val="32"/>
          <w:szCs w:val="32"/>
          <w:vertAlign w:val="subscript"/>
        </w:rPr>
        <w:t>2</w:t>
      </w:r>
      <w:r w:rsidRPr="00683108">
        <w:rPr>
          <w:rFonts w:ascii="仿宋_GB2312" w:eastAsia="仿宋_GB2312" w:hAnsi="Calibri" w:hint="eastAsia"/>
          <w:sz w:val="32"/>
          <w:szCs w:val="32"/>
        </w:rPr>
        <w:t>）、二氧化氮（</w:t>
      </w:r>
      <w:r w:rsidRPr="00683108">
        <w:rPr>
          <w:rFonts w:ascii="仿宋_GB2312" w:eastAsia="仿宋_GB2312" w:hAnsi="Calibri"/>
          <w:sz w:val="32"/>
          <w:szCs w:val="32"/>
        </w:rPr>
        <w:t>NO</w:t>
      </w:r>
      <w:r w:rsidRPr="00683108">
        <w:rPr>
          <w:rFonts w:ascii="仿宋_GB2312" w:eastAsia="仿宋_GB2312" w:hAnsi="Calibri"/>
          <w:sz w:val="32"/>
          <w:szCs w:val="32"/>
          <w:vertAlign w:val="subscript"/>
        </w:rPr>
        <w:t>2</w:t>
      </w:r>
      <w:r w:rsidRPr="00683108">
        <w:rPr>
          <w:rFonts w:ascii="仿宋_GB2312" w:eastAsia="仿宋_GB2312" w:hAnsi="Calibri" w:hint="eastAsia"/>
          <w:sz w:val="32"/>
          <w:szCs w:val="32"/>
        </w:rPr>
        <w:t>）年均浓度持续改善，臭氧浓度逐年上升趋势得到明显遏制，良好以上天数持续增加，让天空变得更加湛蓝。全面实施水“十条”，加强水土污染和农业面源污染综合防治，实施海绵城市二期、五库连通二期</w:t>
      </w:r>
      <w:r w:rsidRPr="00683108">
        <w:rPr>
          <w:rFonts w:ascii="仿宋_GB2312" w:eastAsia="仿宋_GB2312" w:hAnsi="微软雅黑" w:cs="微软雅黑" w:hint="eastAsia"/>
          <w:sz w:val="32"/>
          <w:szCs w:val="32"/>
        </w:rPr>
        <w:t>等</w:t>
      </w:r>
      <w:r w:rsidRPr="00683108">
        <w:rPr>
          <w:rFonts w:ascii="仿宋_GB2312" w:eastAsia="仿宋_GB2312" w:hAnsi="Calibri" w:hint="eastAsia"/>
          <w:sz w:val="32"/>
          <w:szCs w:val="32"/>
        </w:rPr>
        <w:t>工程建设，确保河流断面和城镇集中式饮用水水源地水质稳定达标，基本消除城市建成区黑臭水体，让水体变得更加清澈。完成渴马峪、涝坡峪荒山绿化治理和马武寨北峰、兴隆水库周边</w:t>
      </w:r>
      <w:r w:rsidRPr="00683108">
        <w:rPr>
          <w:rFonts w:ascii="仿宋_GB2312" w:eastAsia="仿宋_GB2312" w:hAnsi="微软雅黑" w:cs="微软雅黑" w:hint="eastAsia"/>
          <w:sz w:val="32"/>
          <w:szCs w:val="32"/>
        </w:rPr>
        <w:t>等山体绿化任务</w:t>
      </w:r>
      <w:r w:rsidRPr="00683108">
        <w:rPr>
          <w:rFonts w:ascii="仿宋_GB2312" w:eastAsia="仿宋_GB2312" w:hAnsi="Calibri" w:hint="eastAsia"/>
          <w:sz w:val="32"/>
          <w:szCs w:val="32"/>
        </w:rPr>
        <w:t>，新建、续建万灵西山、双山顶等</w:t>
      </w:r>
      <w:r w:rsidRPr="00683108">
        <w:rPr>
          <w:rFonts w:ascii="仿宋_GB2312" w:eastAsia="仿宋_GB2312" w:hAnsi="Calibri"/>
          <w:sz w:val="32"/>
          <w:szCs w:val="32"/>
        </w:rPr>
        <w:t>6</w:t>
      </w:r>
      <w:r w:rsidRPr="00683108">
        <w:rPr>
          <w:rFonts w:ascii="仿宋_GB2312" w:eastAsia="仿宋_GB2312" w:hAnsi="Calibri" w:hint="eastAsia"/>
          <w:sz w:val="32"/>
          <w:szCs w:val="32"/>
        </w:rPr>
        <w:t>处山体公园，让绿色成为山体永恒底色。</w:t>
      </w:r>
    </w:p>
    <w:p w:rsidR="00FC0EB0" w:rsidRPr="00683108" w:rsidRDefault="00FC0EB0" w:rsidP="00E50B4F">
      <w:pPr>
        <w:spacing w:line="600" w:lineRule="exact"/>
        <w:ind w:firstLineChars="200" w:firstLine="640"/>
        <w:rPr>
          <w:rFonts w:ascii="仿宋_GB2312" w:eastAsia="仿宋_GB2312"/>
          <w:sz w:val="32"/>
          <w:szCs w:val="32"/>
        </w:rPr>
      </w:pPr>
      <w:r w:rsidRPr="00683108">
        <w:rPr>
          <w:rFonts w:ascii="楷体_GB2312" w:eastAsia="楷体_GB2312" w:hint="eastAsia"/>
          <w:sz w:val="32"/>
          <w:szCs w:val="32"/>
        </w:rPr>
        <w:t>（五）攻坚民生改善，开创共建共享发展新局面</w:t>
      </w:r>
      <w:r w:rsidRPr="00683108">
        <w:rPr>
          <w:rFonts w:ascii="仿宋_GB2312" w:eastAsia="仿宋_GB2312" w:hint="eastAsia"/>
          <w:sz w:val="32"/>
          <w:szCs w:val="32"/>
        </w:rPr>
        <w:t>。多谋民生之利、多解民生之忧，在幼有所育、学有所教、劳有所得、病有所医、老有所养、住有所居、弱有所扶上不断取得新突破。</w:t>
      </w:r>
    </w:p>
    <w:p w:rsidR="00FC0EB0" w:rsidRPr="00683108" w:rsidRDefault="00FC0EB0" w:rsidP="00E50B4F">
      <w:pPr>
        <w:spacing w:line="600" w:lineRule="exact"/>
        <w:ind w:firstLineChars="200" w:firstLine="643"/>
        <w:rPr>
          <w:rFonts w:ascii="仿宋_GB2312" w:eastAsia="仿宋_GB2312"/>
          <w:sz w:val="32"/>
          <w:szCs w:val="32"/>
        </w:rPr>
      </w:pPr>
      <w:r w:rsidRPr="00683108">
        <w:rPr>
          <w:rFonts w:ascii="仿宋_GB2312" w:eastAsia="仿宋_GB2312" w:hint="eastAsia"/>
          <w:b/>
          <w:sz w:val="32"/>
          <w:szCs w:val="32"/>
        </w:rPr>
        <w:t>强化社会保障体系建设。</w:t>
      </w:r>
      <w:r w:rsidRPr="00683108">
        <w:rPr>
          <w:rFonts w:ascii="仿宋_GB2312" w:eastAsia="仿宋_GB2312" w:hint="eastAsia"/>
          <w:sz w:val="32"/>
          <w:szCs w:val="32"/>
        </w:rPr>
        <w:t>优化提升创业学院、海峡两岸文创学院等平台的创业服务功能，积极落实创业扶持政策，提高创业企业成活率；积极开展就业困难群体就业技能培训、岗位技能提升培训，提高就业困难人员岗位补贴和社保补贴标准，确保城镇“零就业家庭”动态清零。深入推进“健康市中”行动，加快推进基层医疗卫生机构标准化建设，打造标准化社区卫生服务中心，推广家庭医生、分级诊疗服务模式，实现以治病为中心向健康为中心转变。落实全面放开养老服务市场政策，引导品牌企业开展养老服务，推进设施建设，实施质量提升行动，打造“安养泉城”品牌。</w:t>
      </w:r>
    </w:p>
    <w:p w:rsidR="00FC0EB0" w:rsidRPr="00683108" w:rsidRDefault="00FC0EB0" w:rsidP="00E50B4F">
      <w:pPr>
        <w:spacing w:line="600" w:lineRule="exact"/>
        <w:ind w:firstLineChars="200" w:firstLine="643"/>
        <w:rPr>
          <w:rFonts w:ascii="仿宋_GB2312" w:eastAsia="仿宋_GB2312"/>
          <w:sz w:val="32"/>
          <w:szCs w:val="32"/>
        </w:rPr>
      </w:pPr>
      <w:r w:rsidRPr="00683108">
        <w:rPr>
          <w:rFonts w:ascii="仿宋_GB2312" w:eastAsia="仿宋_GB2312" w:hint="eastAsia"/>
          <w:b/>
          <w:sz w:val="32"/>
          <w:szCs w:val="32"/>
        </w:rPr>
        <w:t>推动社会事业全面发展。</w:t>
      </w:r>
      <w:r w:rsidRPr="00683108">
        <w:rPr>
          <w:rFonts w:ascii="仿宋_GB2312" w:eastAsia="仿宋_GB2312" w:hint="eastAsia"/>
          <w:sz w:val="32"/>
          <w:szCs w:val="32"/>
        </w:rPr>
        <w:t>持续推进教育均衡发展，积极落实中心城区基础教育设施建设三年建设规划，深化推进城乡义务教育一体化工程，实现集团化办学再突破，努力让每个孩子享有公平优质的教育。推动“书香济南”建设，实施“泉民阅读工程”，实现基层综合性文化服务中心全覆盖，开展文化惠民消费季活动，不断提高市民文化修养。推动体育事业提档升级，全力承办全市第四届演武大会，新建、更新健身路径，打造山体公园生态健身节点，引导群众不断增强体质。</w:t>
      </w:r>
    </w:p>
    <w:p w:rsidR="00FC0EB0" w:rsidRPr="00683108" w:rsidRDefault="00FC0EB0" w:rsidP="00E50B4F">
      <w:pPr>
        <w:spacing w:line="600" w:lineRule="exact"/>
        <w:ind w:firstLineChars="200" w:firstLine="643"/>
        <w:rPr>
          <w:rFonts w:ascii="仿宋_GB2312" w:eastAsia="仿宋_GB2312"/>
          <w:sz w:val="32"/>
          <w:szCs w:val="32"/>
        </w:rPr>
      </w:pPr>
      <w:r w:rsidRPr="00683108">
        <w:rPr>
          <w:rFonts w:ascii="仿宋_GB2312" w:eastAsia="仿宋_GB2312" w:hint="eastAsia"/>
          <w:b/>
          <w:sz w:val="32"/>
          <w:szCs w:val="32"/>
        </w:rPr>
        <w:t>加强社会综合治理能力。</w:t>
      </w:r>
      <w:r w:rsidRPr="00683108">
        <w:rPr>
          <w:rFonts w:ascii="仿宋_GB2312" w:eastAsia="仿宋_GB2312" w:hint="eastAsia"/>
          <w:sz w:val="32"/>
          <w:szCs w:val="32"/>
        </w:rPr>
        <w:t>健全公共法律服务体系，设立诉求调解对接工作机制，提高信访案件办理质效，积极化解社会矛盾纠纷。深入推进应急管理体制改革，夯实安全生产责任制，深入探索新时代安全生产内在规律，强化管控体系及防控能力建设，推动安全生产在科学、依法、协同治安上向纵深发展。同时，加快推动民族宗教、对台侨务、史志档案、国防教育、双拥共建</w:t>
      </w:r>
      <w:r w:rsidRPr="00683108">
        <w:rPr>
          <w:rFonts w:ascii="仿宋_GB2312" w:eastAsia="仿宋_GB2312" w:hAnsi="微软雅黑" w:cs="微软雅黑" w:hint="eastAsia"/>
          <w:sz w:val="32"/>
          <w:szCs w:val="32"/>
        </w:rPr>
        <w:t>等社会事业全面发展</w:t>
      </w:r>
      <w:r w:rsidRPr="00683108">
        <w:rPr>
          <w:rFonts w:ascii="仿宋_GB2312" w:eastAsia="仿宋_GB2312" w:hint="eastAsia"/>
          <w:sz w:val="32"/>
          <w:szCs w:val="32"/>
        </w:rPr>
        <w:t>，更好满足人民群众对美好生活的需要。</w:t>
      </w:r>
    </w:p>
    <w:p w:rsidR="00FC0EB0" w:rsidRPr="00683108" w:rsidRDefault="00FC0EB0" w:rsidP="00E50B4F">
      <w:pPr>
        <w:spacing w:line="600" w:lineRule="exact"/>
        <w:ind w:firstLineChars="200" w:firstLine="640"/>
        <w:rPr>
          <w:rFonts w:ascii="仿宋_GB2312" w:eastAsia="仿宋_GB2312"/>
          <w:sz w:val="32"/>
          <w:szCs w:val="32"/>
        </w:rPr>
      </w:pPr>
      <w:r w:rsidRPr="00683108">
        <w:rPr>
          <w:rFonts w:ascii="仿宋_GB2312" w:eastAsia="仿宋_GB2312" w:hint="eastAsia"/>
          <w:sz w:val="32"/>
          <w:szCs w:val="32"/>
        </w:rPr>
        <w:t>各位代表，</w:t>
      </w:r>
      <w:bookmarkStart w:id="5" w:name="_Hlk534754080"/>
      <w:r w:rsidRPr="00683108">
        <w:rPr>
          <w:rFonts w:ascii="仿宋_GB2312" w:eastAsia="仿宋_GB2312" w:hint="eastAsia"/>
          <w:sz w:val="32"/>
          <w:szCs w:val="32"/>
        </w:rPr>
        <w:t>市中区发展已到愈进愈难、愈进愈险而又不进则退、非进不可的时候，让我们高举习近平新时代中国特色社会主义思想伟大旗帜，在市委、市政府和区委的坚强领导下，殚精竭虑谋发展、宵衣旰食抓落实，奋力谱写“品质市中”建设新篇章，不断实现人民对美好生活的向往！</w:t>
      </w:r>
      <w:bookmarkEnd w:id="5"/>
    </w:p>
    <w:p w:rsidR="00FC0EB0" w:rsidRPr="00683108" w:rsidRDefault="00FC0EB0" w:rsidP="00E50B4F">
      <w:pPr>
        <w:spacing w:line="600" w:lineRule="exact"/>
        <w:ind w:firstLineChars="200" w:firstLine="640"/>
        <w:rPr>
          <w:rFonts w:ascii="仿宋_GB2312" w:eastAsia="仿宋_GB2312"/>
          <w:sz w:val="32"/>
          <w:szCs w:val="32"/>
        </w:rPr>
      </w:pPr>
    </w:p>
    <w:p w:rsidR="00FC0EB0" w:rsidRPr="00683108" w:rsidRDefault="00FC0EB0" w:rsidP="00E50B4F">
      <w:pPr>
        <w:spacing w:line="600" w:lineRule="exact"/>
        <w:ind w:leftChars="304" w:left="1438" w:hangingChars="250" w:hanging="800"/>
        <w:rPr>
          <w:rFonts w:ascii="仿宋_GB2312" w:eastAsia="仿宋_GB2312"/>
          <w:sz w:val="32"/>
          <w:szCs w:val="32"/>
        </w:rPr>
      </w:pPr>
      <w:r w:rsidRPr="00683108">
        <w:rPr>
          <w:rFonts w:ascii="仿宋_GB2312" w:eastAsia="仿宋_GB2312" w:hint="eastAsia"/>
          <w:sz w:val="32"/>
          <w:szCs w:val="32"/>
        </w:rPr>
        <w:t>附件：</w:t>
      </w:r>
      <w:r w:rsidRPr="00683108">
        <w:rPr>
          <w:rFonts w:ascii="仿宋_GB2312" w:eastAsia="仿宋_GB2312"/>
          <w:sz w:val="32"/>
          <w:szCs w:val="32"/>
        </w:rPr>
        <w:t>2019</w:t>
      </w:r>
      <w:r w:rsidRPr="00683108">
        <w:rPr>
          <w:rFonts w:ascii="仿宋_GB2312" w:eastAsia="仿宋_GB2312" w:hint="eastAsia"/>
          <w:sz w:val="32"/>
          <w:szCs w:val="32"/>
        </w:rPr>
        <w:t>年济南市市中区国有土地上房屋征收项目年度计划表</w:t>
      </w:r>
    </w:p>
    <w:p w:rsidR="00FC0EB0" w:rsidRPr="00A144D2" w:rsidRDefault="00FC0EB0" w:rsidP="00A144D2">
      <w:pPr>
        <w:spacing w:line="600" w:lineRule="exact"/>
        <w:rPr>
          <w:rFonts w:ascii="仿宋_GB2312" w:eastAsia="仿宋_GB2312"/>
          <w:sz w:val="32"/>
          <w:szCs w:val="32"/>
        </w:rPr>
      </w:pPr>
      <w:r w:rsidRPr="00683108">
        <w:rPr>
          <w:rFonts w:ascii="仿宋_GB2312" w:eastAsia="仿宋_GB2312"/>
          <w:sz w:val="32"/>
          <w:szCs w:val="32"/>
        </w:rPr>
        <w:br w:type="page"/>
      </w:r>
      <w:r w:rsidRPr="00683108">
        <w:rPr>
          <w:rFonts w:ascii="黑体" w:eastAsia="黑体" w:hAnsi="黑体" w:hint="eastAsia"/>
          <w:sz w:val="32"/>
          <w:szCs w:val="32"/>
        </w:rPr>
        <w:t>备注：</w:t>
      </w:r>
    </w:p>
    <w:p w:rsidR="00FC0EB0" w:rsidRPr="00683108" w:rsidRDefault="00FC0EB0" w:rsidP="00E50B4F">
      <w:pPr>
        <w:spacing w:line="600" w:lineRule="exact"/>
        <w:ind w:firstLineChars="200" w:firstLine="640"/>
        <w:rPr>
          <w:rFonts w:ascii="仿宋_GB2312" w:eastAsia="仿宋_GB2312"/>
          <w:sz w:val="32"/>
          <w:szCs w:val="32"/>
        </w:rPr>
      </w:pPr>
      <w:r w:rsidRPr="00683108">
        <w:rPr>
          <w:rFonts w:ascii="MS PMincho" w:eastAsia="MS PMincho" w:hAnsi="MS PMincho" w:cs="Cambria Math" w:hint="eastAsia"/>
          <w:sz w:val="32"/>
          <w:szCs w:val="32"/>
        </w:rPr>
        <w:t>①</w:t>
      </w:r>
      <w:r w:rsidRPr="00683108">
        <w:rPr>
          <w:rFonts w:ascii="楷体_GB2312" w:eastAsia="楷体_GB2312" w:hAnsi="Times New Roman" w:hint="eastAsia"/>
          <w:kern w:val="0"/>
          <w:sz w:val="32"/>
          <w:szCs w:val="20"/>
        </w:rPr>
        <w:t>“</w:t>
      </w:r>
      <w:r w:rsidRPr="00683108">
        <w:rPr>
          <w:rFonts w:ascii="楷体_GB2312" w:eastAsia="楷体_GB2312" w:hAnsi="Times New Roman"/>
          <w:kern w:val="0"/>
          <w:sz w:val="32"/>
          <w:szCs w:val="20"/>
        </w:rPr>
        <w:t>1+454</w:t>
      </w:r>
      <w:r w:rsidRPr="00683108">
        <w:rPr>
          <w:rFonts w:ascii="楷体_GB2312" w:eastAsia="楷体_GB2312" w:hAnsi="Times New Roman" w:hint="eastAsia"/>
          <w:kern w:val="0"/>
          <w:sz w:val="32"/>
          <w:szCs w:val="20"/>
        </w:rPr>
        <w:t>”体系：</w:t>
      </w:r>
      <w:r w:rsidRPr="00683108">
        <w:rPr>
          <w:rFonts w:ascii="仿宋_GB2312" w:eastAsia="仿宋_GB2312" w:hAnsi="宋体" w:cs="宋体" w:hint="eastAsia"/>
          <w:kern w:val="0"/>
          <w:sz w:val="32"/>
          <w:szCs w:val="32"/>
        </w:rPr>
        <w:t>“</w:t>
      </w:r>
      <w:r w:rsidRPr="00683108">
        <w:rPr>
          <w:rFonts w:ascii="仿宋_GB2312" w:eastAsia="仿宋_GB2312" w:hAnsi="宋体" w:cs="宋体"/>
          <w:kern w:val="0"/>
          <w:sz w:val="32"/>
          <w:szCs w:val="32"/>
        </w:rPr>
        <w:t>1</w:t>
      </w:r>
      <w:r w:rsidRPr="00683108">
        <w:rPr>
          <w:rFonts w:ascii="仿宋_GB2312" w:eastAsia="仿宋_GB2312" w:hAnsi="宋体" w:cs="宋体" w:hint="eastAsia"/>
          <w:kern w:val="0"/>
          <w:sz w:val="32"/>
          <w:szCs w:val="32"/>
        </w:rPr>
        <w:t>”是全市年度工作的总纲、灵魂和主线，即深入学习宣传贯彻党的十九大精神。第一个“</w:t>
      </w:r>
      <w:r w:rsidRPr="00683108">
        <w:rPr>
          <w:rFonts w:ascii="仿宋_GB2312" w:eastAsia="仿宋_GB2312" w:hAnsi="宋体" w:cs="宋体"/>
          <w:kern w:val="0"/>
          <w:sz w:val="32"/>
          <w:szCs w:val="32"/>
        </w:rPr>
        <w:t>4</w:t>
      </w:r>
      <w:r w:rsidRPr="00683108">
        <w:rPr>
          <w:rFonts w:ascii="仿宋_GB2312" w:eastAsia="仿宋_GB2312" w:hAnsi="宋体" w:cs="宋体" w:hint="eastAsia"/>
          <w:kern w:val="0"/>
          <w:sz w:val="32"/>
          <w:szCs w:val="32"/>
        </w:rPr>
        <w:t>”即“四个中心”建设：经济中心、金融中心、科创中心、物流中心；“</w:t>
      </w:r>
      <w:r w:rsidRPr="00683108">
        <w:rPr>
          <w:rFonts w:ascii="仿宋_GB2312" w:eastAsia="仿宋_GB2312" w:hAnsi="宋体" w:cs="宋体"/>
          <w:kern w:val="0"/>
          <w:sz w:val="32"/>
          <w:szCs w:val="32"/>
        </w:rPr>
        <w:t>5</w:t>
      </w:r>
      <w:r w:rsidRPr="00683108">
        <w:rPr>
          <w:rFonts w:ascii="仿宋_GB2312" w:eastAsia="仿宋_GB2312" w:hAnsi="宋体" w:cs="宋体" w:hint="eastAsia"/>
          <w:kern w:val="0"/>
          <w:sz w:val="32"/>
          <w:szCs w:val="32"/>
        </w:rPr>
        <w:t>”即五项重点工作：招商引资、项目建设、棚改旧改征收拆迁、拆违拆临建绿透绿和城市更新；第二个“</w:t>
      </w:r>
      <w:r w:rsidRPr="00683108">
        <w:rPr>
          <w:rFonts w:ascii="仿宋_GB2312" w:eastAsia="仿宋_GB2312" w:hAnsi="宋体" w:cs="宋体"/>
          <w:kern w:val="0"/>
          <w:sz w:val="32"/>
          <w:szCs w:val="32"/>
        </w:rPr>
        <w:t>4</w:t>
      </w:r>
      <w:r w:rsidRPr="00683108">
        <w:rPr>
          <w:rFonts w:ascii="仿宋_GB2312" w:eastAsia="仿宋_GB2312" w:hAnsi="宋体" w:cs="宋体" w:hint="eastAsia"/>
          <w:kern w:val="0"/>
          <w:sz w:val="32"/>
          <w:szCs w:val="32"/>
        </w:rPr>
        <w:t>”即四大攻坚战：治霾、治堵、脱贫攻坚、新旧动能转换先行区建设。</w:t>
      </w:r>
    </w:p>
    <w:p w:rsidR="00FC0EB0" w:rsidRPr="00683108" w:rsidRDefault="00FC0EB0" w:rsidP="00E50B4F">
      <w:pPr>
        <w:spacing w:line="600" w:lineRule="exact"/>
        <w:ind w:firstLineChars="200" w:firstLine="640"/>
        <w:rPr>
          <w:rFonts w:ascii="仿宋_GB2312" w:eastAsia="仿宋_GB2312" w:hAnsi="华文中宋"/>
          <w:kern w:val="0"/>
          <w:sz w:val="32"/>
          <w:szCs w:val="32"/>
        </w:rPr>
      </w:pPr>
      <w:r w:rsidRPr="00683108">
        <w:rPr>
          <w:rFonts w:ascii="MS PMincho" w:eastAsia="MS PMincho" w:hAnsi="MS PMincho" w:cs="Cambria Math" w:hint="eastAsia"/>
          <w:sz w:val="32"/>
          <w:szCs w:val="32"/>
        </w:rPr>
        <w:t>②</w:t>
      </w:r>
      <w:r w:rsidRPr="00683108">
        <w:rPr>
          <w:rFonts w:ascii="楷体_GB2312" w:eastAsia="楷体_GB2312" w:hAnsi="Times New Roman" w:hint="eastAsia"/>
          <w:kern w:val="0"/>
          <w:sz w:val="32"/>
          <w:szCs w:val="20"/>
        </w:rPr>
        <w:t>“</w:t>
      </w:r>
      <w:r w:rsidRPr="00683108">
        <w:rPr>
          <w:rFonts w:ascii="楷体_GB2312" w:eastAsia="楷体_GB2312" w:hAnsi="Times New Roman"/>
          <w:kern w:val="0"/>
          <w:sz w:val="32"/>
          <w:szCs w:val="20"/>
        </w:rPr>
        <w:t>1+446</w:t>
      </w:r>
      <w:r w:rsidRPr="00683108">
        <w:rPr>
          <w:rFonts w:ascii="楷体_GB2312" w:eastAsia="楷体_GB2312" w:hAnsi="Times New Roman"/>
          <w:kern w:val="0"/>
          <w:sz w:val="32"/>
          <w:szCs w:val="20"/>
        </w:rPr>
        <w:t>”</w:t>
      </w:r>
      <w:r w:rsidRPr="00683108">
        <w:rPr>
          <w:rFonts w:ascii="楷体_GB2312" w:eastAsia="楷体_GB2312" w:hAnsi="Times New Roman" w:hint="eastAsia"/>
          <w:kern w:val="0"/>
          <w:sz w:val="32"/>
          <w:szCs w:val="20"/>
        </w:rPr>
        <w:t>工作思路：</w:t>
      </w:r>
      <w:r w:rsidRPr="00683108">
        <w:rPr>
          <w:rFonts w:ascii="仿宋_GB2312" w:eastAsia="仿宋_GB2312" w:hAnsi="华文中宋" w:hint="eastAsia"/>
          <w:kern w:val="0"/>
          <w:sz w:val="32"/>
          <w:szCs w:val="32"/>
        </w:rPr>
        <w:t>把学习宣传贯彻党的十九大精神作为当前和今后一个时期一切工作的主线；聚焦发展品质更好、服务品质更优、环境品质更美、民生品质更实四大方面，大力实施“人才、产业、科技、文化”四大强区战略，全力以赴推进经济发展、城市建设、招商引资、城市治理、民生改善、改革创新六项工作。</w:t>
      </w:r>
    </w:p>
    <w:p w:rsidR="00FC0EB0" w:rsidRPr="00683108" w:rsidRDefault="00FC0EB0" w:rsidP="00E50B4F">
      <w:pPr>
        <w:spacing w:line="600" w:lineRule="exact"/>
        <w:ind w:firstLineChars="200" w:firstLine="640"/>
        <w:rPr>
          <w:rFonts w:ascii="仿宋_GB2312" w:eastAsia="仿宋_GB2312" w:hAnsi="华文中宋"/>
          <w:kern w:val="0"/>
          <w:sz w:val="32"/>
          <w:szCs w:val="32"/>
        </w:rPr>
      </w:pPr>
      <w:r w:rsidRPr="00683108">
        <w:rPr>
          <w:rFonts w:ascii="MS PMincho" w:eastAsia="MS PMincho" w:hAnsi="MS PMincho" w:cs="Cambria Math" w:hint="eastAsia"/>
          <w:sz w:val="32"/>
          <w:szCs w:val="32"/>
        </w:rPr>
        <w:t>③</w:t>
      </w:r>
      <w:r w:rsidRPr="00683108">
        <w:rPr>
          <w:rFonts w:ascii="楷体_GB2312" w:eastAsia="楷体_GB2312" w:hAnsi="Times New Roman" w:hint="eastAsia"/>
          <w:kern w:val="0"/>
          <w:sz w:val="32"/>
          <w:szCs w:val="20"/>
        </w:rPr>
        <w:t>二环南路科技创新产业带：</w:t>
      </w:r>
      <w:r w:rsidRPr="00683108">
        <w:rPr>
          <w:rFonts w:ascii="仿宋_GB2312" w:eastAsia="仿宋_GB2312" w:hAnsi="华文中宋" w:hint="eastAsia"/>
          <w:kern w:val="0"/>
          <w:sz w:val="32"/>
          <w:szCs w:val="32"/>
        </w:rPr>
        <w:t>以二环南路为轴线，通过打造国家</w:t>
      </w:r>
      <w:r w:rsidRPr="00683108">
        <w:rPr>
          <w:rFonts w:ascii="仿宋_GB2312" w:eastAsia="仿宋_GB2312" w:hAnsi="华文中宋" w:hint="eastAsia"/>
          <w:color w:val="000000"/>
          <w:kern w:val="0"/>
          <w:sz w:val="32"/>
          <w:szCs w:val="32"/>
        </w:rPr>
        <w:t>科技</w:t>
      </w:r>
      <w:r w:rsidRPr="00683108">
        <w:rPr>
          <w:rFonts w:ascii="仿宋_GB2312" w:eastAsia="仿宋_GB2312" w:hAnsi="华文中宋" w:hint="eastAsia"/>
          <w:kern w:val="0"/>
          <w:sz w:val="32"/>
          <w:szCs w:val="32"/>
        </w:rPr>
        <w:t>领军人才创新创业基地、山东大学国家大学科技园两大孵化器，科技创新总部基地、七贤未来城、中国重汽小镇、白马创智谷、泉城国际文化创意产业园五大产业基地，山东特种设备检验检测集团（泰山大学科技园）、山东新金融产业园、济南国际创新设计产业园三大助推器，培育科技创新产业新龙头、构筑科技创新发展新高地，打造山东科技成果转化示范区。</w:t>
      </w:r>
    </w:p>
    <w:p w:rsidR="00FC0EB0" w:rsidRPr="00683108" w:rsidRDefault="00FC0EB0" w:rsidP="00E50B4F">
      <w:pPr>
        <w:spacing w:line="600" w:lineRule="exact"/>
        <w:ind w:firstLineChars="200" w:firstLine="640"/>
        <w:rPr>
          <w:rFonts w:ascii="仿宋_GB2312" w:eastAsia="仿宋_GB2312" w:hAnsi="华文中宋"/>
          <w:kern w:val="0"/>
          <w:sz w:val="32"/>
          <w:szCs w:val="32"/>
        </w:rPr>
      </w:pPr>
      <w:r w:rsidRPr="00683108">
        <w:rPr>
          <w:rFonts w:ascii="MS PMincho" w:eastAsia="MS PMincho" w:hAnsi="MS PMincho" w:cs="Cambria Math" w:hint="eastAsia"/>
          <w:sz w:val="32"/>
          <w:szCs w:val="32"/>
        </w:rPr>
        <w:t>④</w:t>
      </w:r>
      <w:r w:rsidRPr="00683108">
        <w:rPr>
          <w:rFonts w:ascii="楷体_GB2312" w:eastAsia="楷体_GB2312" w:hAnsi="Times New Roman" w:hint="eastAsia"/>
          <w:kern w:val="0"/>
          <w:sz w:val="32"/>
          <w:szCs w:val="20"/>
        </w:rPr>
        <w:t>六库一平台：</w:t>
      </w:r>
      <w:r w:rsidRPr="00683108">
        <w:rPr>
          <w:rFonts w:ascii="仿宋_GB2312" w:eastAsia="仿宋_GB2312" w:hAnsi="华文中宋" w:hint="eastAsia"/>
          <w:kern w:val="0"/>
          <w:sz w:val="32"/>
          <w:szCs w:val="32"/>
        </w:rPr>
        <w:t>包括项目库、产业库、企业库、土地库、税源库、楼宇库及数据综合分析平台。</w:t>
      </w:r>
    </w:p>
    <w:p w:rsidR="00FC0EB0" w:rsidRPr="00683108" w:rsidRDefault="00FC0EB0" w:rsidP="00E50B4F">
      <w:pPr>
        <w:spacing w:line="600" w:lineRule="exact"/>
        <w:ind w:firstLineChars="200" w:firstLine="640"/>
        <w:rPr>
          <w:rFonts w:ascii="仿宋_GB2312" w:eastAsia="仿宋_GB2312"/>
          <w:sz w:val="32"/>
          <w:szCs w:val="32"/>
        </w:rPr>
      </w:pPr>
      <w:r w:rsidRPr="00683108">
        <w:rPr>
          <w:rFonts w:ascii="MS PMincho" w:eastAsia="MS PMincho" w:hAnsi="MS PMincho" w:cs="Cambria Math" w:hint="eastAsia"/>
          <w:sz w:val="32"/>
          <w:szCs w:val="32"/>
        </w:rPr>
        <w:t>⑤</w:t>
      </w:r>
      <w:r w:rsidRPr="00683108">
        <w:rPr>
          <w:rFonts w:ascii="楷体_GB2312" w:eastAsia="楷体_GB2312" w:hAnsi="Times New Roman" w:hint="eastAsia"/>
          <w:kern w:val="0"/>
          <w:sz w:val="32"/>
          <w:szCs w:val="20"/>
        </w:rPr>
        <w:t>南城总部基地：</w:t>
      </w:r>
      <w:r w:rsidRPr="00683108">
        <w:rPr>
          <w:rFonts w:ascii="仿宋_GB2312" w:eastAsia="仿宋_GB2312" w:hAnsi="Times New Roman" w:hint="eastAsia"/>
          <w:kern w:val="0"/>
          <w:sz w:val="32"/>
          <w:szCs w:val="20"/>
        </w:rPr>
        <w:t>以英雄山路为轴线，以领秀城、西河、南北康三大城市综合体</w:t>
      </w:r>
      <w:r w:rsidRPr="00683108">
        <w:rPr>
          <w:rFonts w:ascii="仿宋_GB2312" w:eastAsia="仿宋_GB2312" w:hAnsi="Times New Roman"/>
          <w:kern w:val="0"/>
          <w:sz w:val="32"/>
          <w:szCs w:val="20"/>
        </w:rPr>
        <w:t>200</w:t>
      </w:r>
      <w:r w:rsidRPr="00683108">
        <w:rPr>
          <w:rFonts w:ascii="仿宋_GB2312" w:eastAsia="仿宋_GB2312" w:hAnsi="Times New Roman" w:hint="eastAsia"/>
          <w:kern w:val="0"/>
          <w:sz w:val="32"/>
          <w:szCs w:val="20"/>
        </w:rPr>
        <w:t>万平方米高端商务楼宇为载体，重点引进培育</w:t>
      </w:r>
      <w:r w:rsidRPr="00683108">
        <w:rPr>
          <w:rFonts w:ascii="仿宋_GB2312" w:eastAsia="仿宋_GB2312" w:hint="eastAsia"/>
          <w:sz w:val="32"/>
          <w:szCs w:val="32"/>
        </w:rPr>
        <w:t>区域性总部、职能型总部和智能型总部企业</w:t>
      </w:r>
      <w:r w:rsidRPr="00683108">
        <w:rPr>
          <w:rFonts w:ascii="仿宋_GB2312" w:eastAsia="仿宋_GB2312" w:hAnsi="Times New Roman" w:hint="eastAsia"/>
          <w:kern w:val="0"/>
          <w:sz w:val="32"/>
          <w:szCs w:val="20"/>
        </w:rPr>
        <w:t>。</w:t>
      </w:r>
    </w:p>
    <w:p w:rsidR="00FC0EB0" w:rsidRPr="00683108" w:rsidRDefault="00FC0EB0" w:rsidP="00E50B4F">
      <w:pPr>
        <w:spacing w:line="600" w:lineRule="exact"/>
        <w:ind w:firstLineChars="200" w:firstLine="640"/>
        <w:rPr>
          <w:rFonts w:ascii="楷体_GB2312" w:eastAsia="楷体_GB2312" w:hAnsi="Times New Roman"/>
          <w:kern w:val="0"/>
          <w:sz w:val="32"/>
          <w:szCs w:val="20"/>
        </w:rPr>
      </w:pPr>
      <w:r w:rsidRPr="00683108">
        <w:rPr>
          <w:rFonts w:ascii="MS PMincho" w:eastAsia="MS PMincho" w:hAnsi="MS PMincho" w:cs="Cambria Math" w:hint="eastAsia"/>
          <w:sz w:val="32"/>
          <w:szCs w:val="32"/>
        </w:rPr>
        <w:t>⑥</w:t>
      </w:r>
      <w:r w:rsidRPr="00683108">
        <w:rPr>
          <w:rFonts w:ascii="楷体_GB2312" w:eastAsia="楷体_GB2312" w:hAnsi="Times New Roman" w:hint="eastAsia"/>
          <w:kern w:val="0"/>
          <w:sz w:val="32"/>
          <w:szCs w:val="20"/>
        </w:rPr>
        <w:t>“三高”沿线：</w:t>
      </w:r>
      <w:r w:rsidRPr="00683108">
        <w:rPr>
          <w:rFonts w:ascii="仿宋_GB2312" w:eastAsia="仿宋_GB2312" w:hAnsi="Times New Roman" w:hint="eastAsia"/>
          <w:kern w:val="0"/>
          <w:sz w:val="32"/>
          <w:szCs w:val="20"/>
        </w:rPr>
        <w:t>指高速路、高架路、高铁线路沿线。</w:t>
      </w:r>
    </w:p>
    <w:p w:rsidR="00FC0EB0" w:rsidRPr="00683108" w:rsidRDefault="00FC0EB0" w:rsidP="00E50B4F">
      <w:pPr>
        <w:spacing w:line="600" w:lineRule="exact"/>
        <w:ind w:firstLineChars="200" w:firstLine="640"/>
        <w:rPr>
          <w:rFonts w:ascii="仿宋_GB2312" w:eastAsia="仿宋_GB2312" w:hAnsi="Times New Roman"/>
          <w:kern w:val="0"/>
          <w:sz w:val="32"/>
          <w:szCs w:val="20"/>
        </w:rPr>
      </w:pPr>
      <w:r w:rsidRPr="00683108">
        <w:rPr>
          <w:rFonts w:ascii="MS PMincho" w:eastAsia="MS PMincho" w:hAnsi="MS PMincho" w:cs="Cambria Math" w:hint="eastAsia"/>
          <w:sz w:val="32"/>
          <w:szCs w:val="32"/>
        </w:rPr>
        <w:t>⑦</w:t>
      </w:r>
      <w:r w:rsidRPr="00683108">
        <w:rPr>
          <w:rFonts w:ascii="楷体_GB2312" w:eastAsia="楷体_GB2312" w:hAnsi="Times New Roman" w:hint="eastAsia"/>
          <w:kern w:val="0"/>
          <w:sz w:val="32"/>
          <w:szCs w:val="20"/>
        </w:rPr>
        <w:t>“金九条”：</w:t>
      </w:r>
      <w:r w:rsidRPr="00683108">
        <w:rPr>
          <w:rFonts w:ascii="仿宋_GB2312" w:eastAsia="仿宋_GB2312" w:hint="eastAsia"/>
          <w:sz w:val="32"/>
          <w:szCs w:val="32"/>
        </w:rPr>
        <w:t>在《济南市加快区域性金融中心建设促进金融业发展若干扶持政策》</w:t>
      </w:r>
      <w:r w:rsidRPr="00683108">
        <w:rPr>
          <w:rFonts w:ascii="仿宋_GB2312" w:eastAsia="仿宋_GB2312"/>
          <w:sz w:val="32"/>
          <w:szCs w:val="32"/>
        </w:rPr>
        <w:t>(</w:t>
      </w:r>
      <w:r w:rsidRPr="00683108">
        <w:rPr>
          <w:rFonts w:ascii="仿宋_GB2312" w:eastAsia="仿宋_GB2312" w:hint="eastAsia"/>
          <w:sz w:val="32"/>
          <w:szCs w:val="32"/>
        </w:rPr>
        <w:t>济政发〔</w:t>
      </w:r>
      <w:r w:rsidRPr="00683108">
        <w:rPr>
          <w:rFonts w:ascii="仿宋_GB2312" w:eastAsia="仿宋_GB2312"/>
          <w:sz w:val="32"/>
          <w:szCs w:val="32"/>
        </w:rPr>
        <w:t>2016</w:t>
      </w:r>
      <w:r w:rsidRPr="00683108">
        <w:rPr>
          <w:rFonts w:ascii="仿宋_GB2312" w:eastAsia="仿宋_GB2312" w:hint="eastAsia"/>
          <w:sz w:val="32"/>
          <w:szCs w:val="32"/>
        </w:rPr>
        <w:t>〕</w:t>
      </w:r>
      <w:r w:rsidRPr="00683108">
        <w:rPr>
          <w:rFonts w:ascii="仿宋_GB2312" w:eastAsia="仿宋_GB2312"/>
          <w:sz w:val="32"/>
          <w:szCs w:val="32"/>
        </w:rPr>
        <w:t>15</w:t>
      </w:r>
      <w:r w:rsidRPr="00683108">
        <w:rPr>
          <w:rFonts w:ascii="仿宋_GB2312" w:eastAsia="仿宋_GB2312" w:hint="eastAsia"/>
          <w:sz w:val="32"/>
          <w:szCs w:val="32"/>
        </w:rPr>
        <w:t>号</w:t>
      </w:r>
      <w:r w:rsidRPr="00683108">
        <w:rPr>
          <w:rFonts w:ascii="仿宋_GB2312" w:eastAsia="仿宋_GB2312"/>
          <w:sz w:val="32"/>
          <w:szCs w:val="32"/>
        </w:rPr>
        <w:t>)</w:t>
      </w:r>
      <w:r w:rsidRPr="00683108">
        <w:rPr>
          <w:rFonts w:ascii="仿宋_GB2312" w:eastAsia="仿宋_GB2312" w:hint="eastAsia"/>
          <w:sz w:val="32"/>
          <w:szCs w:val="32"/>
        </w:rPr>
        <w:t>中提出的</w:t>
      </w:r>
      <w:r w:rsidRPr="00683108">
        <w:rPr>
          <w:rFonts w:ascii="仿宋_GB2312" w:eastAsia="仿宋_GB2312"/>
          <w:sz w:val="32"/>
          <w:szCs w:val="32"/>
        </w:rPr>
        <w:t>9</w:t>
      </w:r>
      <w:r w:rsidRPr="00683108">
        <w:rPr>
          <w:rFonts w:ascii="仿宋_GB2312" w:eastAsia="仿宋_GB2312" w:hint="eastAsia"/>
          <w:sz w:val="32"/>
          <w:szCs w:val="32"/>
        </w:rPr>
        <w:t>项促进金融业发展的新政策。</w:t>
      </w:r>
    </w:p>
    <w:p w:rsidR="00FC0EB0" w:rsidRPr="00683108" w:rsidRDefault="00FC0EB0" w:rsidP="00E50B4F">
      <w:pPr>
        <w:spacing w:line="600" w:lineRule="exact"/>
        <w:ind w:firstLineChars="200" w:firstLine="640"/>
        <w:rPr>
          <w:rFonts w:ascii="仿宋_GB2312" w:eastAsia="仿宋_GB2312" w:hAnsi="Times New Roman"/>
          <w:kern w:val="0"/>
          <w:sz w:val="32"/>
          <w:szCs w:val="20"/>
        </w:rPr>
      </w:pPr>
      <w:r w:rsidRPr="00683108">
        <w:rPr>
          <w:rFonts w:ascii="MS PMincho" w:eastAsia="MS PMincho" w:hAnsi="MS PMincho" w:cs="Cambria Math" w:hint="eastAsia"/>
          <w:sz w:val="32"/>
          <w:szCs w:val="32"/>
        </w:rPr>
        <w:t>⑧</w:t>
      </w:r>
      <w:r w:rsidRPr="00683108">
        <w:rPr>
          <w:rFonts w:ascii="楷体_GB2312" w:eastAsia="楷体_GB2312" w:hAnsi="Times New Roman" w:hint="eastAsia"/>
          <w:kern w:val="0"/>
          <w:sz w:val="32"/>
          <w:szCs w:val="20"/>
        </w:rPr>
        <w:t>“八个一”企业服务模式：</w:t>
      </w:r>
      <w:r w:rsidRPr="00683108">
        <w:rPr>
          <w:rFonts w:ascii="仿宋_GB2312" w:eastAsia="仿宋_GB2312" w:hAnsi="文星仿宋" w:hint="eastAsia"/>
          <w:sz w:val="32"/>
          <w:szCs w:val="32"/>
        </w:rPr>
        <w:t>即树牢一个理念，“请让我来服务你，就像服务我自己”；扮好一个角色，做办得了事、办得成事的“店小二”；明确一个态度，不讲不行，只讲怎么行；树立一个标准，服务品质定量考核体系；组建一个架构，区、街、部门三级服务体系；建立一套机制，发现、办理、反馈、通报、总结“五位一体”；开展一项活动，“百名干部联系百家企业”；构建一种关系，“亲”“清”新型政商关系。</w:t>
      </w:r>
    </w:p>
    <w:p w:rsidR="00FC0EB0" w:rsidRPr="00683108" w:rsidRDefault="00FC0EB0" w:rsidP="00E50B4F">
      <w:pPr>
        <w:spacing w:line="600" w:lineRule="exact"/>
        <w:ind w:firstLineChars="200" w:firstLine="640"/>
        <w:rPr>
          <w:rFonts w:ascii="黑体" w:eastAsia="黑体" w:hAnsi="黑体"/>
          <w:sz w:val="32"/>
          <w:szCs w:val="32"/>
        </w:rPr>
      </w:pPr>
      <w:r w:rsidRPr="00683108">
        <w:rPr>
          <w:rFonts w:ascii="MS PMincho" w:eastAsia="MS PMincho" w:hAnsi="MS PMincho" w:cs="Cambria Math" w:hint="eastAsia"/>
          <w:sz w:val="32"/>
          <w:szCs w:val="32"/>
        </w:rPr>
        <w:t>⑨</w:t>
      </w:r>
      <w:r w:rsidRPr="00683108">
        <w:rPr>
          <w:rFonts w:ascii="楷体_GB2312" w:eastAsia="楷体_GB2312" w:hAnsi="华文中宋" w:hint="eastAsia"/>
          <w:kern w:val="0"/>
          <w:sz w:val="32"/>
          <w:szCs w:val="32"/>
        </w:rPr>
        <w:t>“</w:t>
      </w:r>
      <w:r w:rsidRPr="00683108">
        <w:rPr>
          <w:rFonts w:ascii="楷体_GB2312" w:eastAsia="楷体_GB2312" w:hAnsi="Times New Roman"/>
          <w:kern w:val="0"/>
          <w:sz w:val="32"/>
          <w:szCs w:val="20"/>
        </w:rPr>
        <w:t>4321</w:t>
      </w:r>
      <w:r w:rsidRPr="00683108">
        <w:rPr>
          <w:rFonts w:ascii="楷体_GB2312" w:eastAsia="楷体_GB2312" w:hAnsi="华文中宋" w:hint="eastAsia"/>
          <w:kern w:val="0"/>
          <w:sz w:val="32"/>
          <w:szCs w:val="32"/>
        </w:rPr>
        <w:t>”</w:t>
      </w:r>
      <w:r w:rsidRPr="00683108">
        <w:rPr>
          <w:rFonts w:ascii="楷体_GB2312" w:eastAsia="楷体_GB2312" w:hAnsi="Times New Roman" w:hint="eastAsia"/>
          <w:kern w:val="0"/>
          <w:sz w:val="32"/>
          <w:szCs w:val="20"/>
        </w:rPr>
        <w:t>企业服务工作体系：</w:t>
      </w:r>
      <w:r w:rsidRPr="00683108">
        <w:rPr>
          <w:rFonts w:ascii="仿宋_GB2312" w:eastAsia="仿宋_GB2312" w:hAnsi="华文中宋" w:hint="eastAsia"/>
          <w:kern w:val="0"/>
          <w:sz w:val="32"/>
          <w:szCs w:val="32"/>
        </w:rPr>
        <w:t>“</w:t>
      </w:r>
      <w:r w:rsidRPr="00683108">
        <w:rPr>
          <w:rFonts w:ascii="仿宋_GB2312" w:eastAsia="仿宋_GB2312" w:hAnsi="华文中宋"/>
          <w:kern w:val="0"/>
          <w:sz w:val="32"/>
          <w:szCs w:val="32"/>
        </w:rPr>
        <w:t>4</w:t>
      </w:r>
      <w:r w:rsidRPr="00683108">
        <w:rPr>
          <w:rFonts w:ascii="仿宋_GB2312" w:eastAsia="仿宋_GB2312" w:hAnsi="华文中宋" w:hint="eastAsia"/>
          <w:kern w:val="0"/>
          <w:sz w:val="32"/>
          <w:szCs w:val="32"/>
        </w:rPr>
        <w:t>”即建立统一受理、疏理分派、分层办理、回访评估闭环服务“四个机制”；“</w:t>
      </w:r>
      <w:r w:rsidRPr="00683108">
        <w:rPr>
          <w:rFonts w:ascii="仿宋_GB2312" w:eastAsia="仿宋_GB2312" w:hAnsi="华文中宋"/>
          <w:kern w:val="0"/>
          <w:sz w:val="32"/>
          <w:szCs w:val="32"/>
        </w:rPr>
        <w:t>3</w:t>
      </w:r>
      <w:r w:rsidRPr="00683108">
        <w:rPr>
          <w:rFonts w:ascii="仿宋_GB2312" w:eastAsia="仿宋_GB2312" w:hAnsi="华文中宋" w:hint="eastAsia"/>
          <w:kern w:val="0"/>
          <w:sz w:val="32"/>
          <w:szCs w:val="32"/>
        </w:rPr>
        <w:t>”即搭建政府与企业间政策落地平台、金融机构与企业间资金供求平台、企业与企业间资源共享平台“三个平台”；“</w:t>
      </w:r>
      <w:r w:rsidRPr="00683108">
        <w:rPr>
          <w:rFonts w:ascii="仿宋_GB2312" w:eastAsia="仿宋_GB2312" w:hAnsi="华文中宋"/>
          <w:kern w:val="0"/>
          <w:sz w:val="32"/>
          <w:szCs w:val="32"/>
        </w:rPr>
        <w:t>2</w:t>
      </w:r>
      <w:r w:rsidRPr="00683108">
        <w:rPr>
          <w:rFonts w:ascii="仿宋_GB2312" w:eastAsia="仿宋_GB2312" w:hAnsi="华文中宋" w:hint="eastAsia"/>
          <w:kern w:val="0"/>
          <w:sz w:val="32"/>
          <w:szCs w:val="32"/>
        </w:rPr>
        <w:t>”即统筹实施区级领导干部联系服务重点企业、“百名处级干部联系服务百家重点企业”两项活动；“</w:t>
      </w:r>
      <w:r w:rsidRPr="00683108">
        <w:rPr>
          <w:rFonts w:ascii="仿宋_GB2312" w:eastAsia="仿宋_GB2312" w:hAnsi="华文中宋"/>
          <w:kern w:val="0"/>
          <w:sz w:val="32"/>
          <w:szCs w:val="32"/>
        </w:rPr>
        <w:t>1</w:t>
      </w:r>
      <w:r w:rsidRPr="00683108">
        <w:rPr>
          <w:rFonts w:ascii="仿宋_GB2312" w:eastAsia="仿宋_GB2312" w:hAnsi="华文中宋" w:hint="eastAsia"/>
          <w:kern w:val="0"/>
          <w:sz w:val="32"/>
          <w:szCs w:val="32"/>
        </w:rPr>
        <w:t>”即打造“一个市中智慧企业服务平台”。</w:t>
      </w:r>
    </w:p>
    <w:p w:rsidR="00FC0EB0" w:rsidRPr="00683108" w:rsidRDefault="00FC0EB0" w:rsidP="00E50B4F">
      <w:pPr>
        <w:spacing w:line="600" w:lineRule="exact"/>
        <w:ind w:firstLineChars="200" w:firstLine="640"/>
        <w:rPr>
          <w:rFonts w:ascii="仿宋_GB2312" w:eastAsia="仿宋_GB2312"/>
          <w:sz w:val="32"/>
          <w:szCs w:val="32"/>
        </w:rPr>
      </w:pPr>
      <w:r w:rsidRPr="00683108">
        <w:rPr>
          <w:rFonts w:ascii="MS PMincho" w:eastAsia="MS PMincho" w:hAnsi="MS PMincho" w:cs="Cambria Math" w:hint="eastAsia"/>
          <w:sz w:val="32"/>
          <w:szCs w:val="32"/>
        </w:rPr>
        <w:t>⑩</w:t>
      </w:r>
      <w:r w:rsidRPr="00683108">
        <w:rPr>
          <w:rFonts w:ascii="楷体_GB2312" w:eastAsia="楷体_GB2312" w:hAnsi="黑体" w:hint="eastAsia"/>
          <w:sz w:val="32"/>
          <w:szCs w:val="32"/>
        </w:rPr>
        <w:t>优化营商环境</w:t>
      </w:r>
      <w:r w:rsidRPr="00683108">
        <w:rPr>
          <w:rFonts w:ascii="楷体_GB2312" w:eastAsia="楷体_GB2312" w:hAnsi="黑体"/>
          <w:sz w:val="32"/>
          <w:szCs w:val="32"/>
        </w:rPr>
        <w:t>35</w:t>
      </w:r>
      <w:r w:rsidRPr="00683108">
        <w:rPr>
          <w:rFonts w:ascii="楷体_GB2312" w:eastAsia="楷体_GB2312" w:hAnsi="黑体" w:hint="eastAsia"/>
          <w:sz w:val="32"/>
          <w:szCs w:val="32"/>
        </w:rPr>
        <w:t>条</w:t>
      </w:r>
      <w:r w:rsidRPr="00683108">
        <w:rPr>
          <w:rFonts w:ascii="仿宋_GB2312" w:eastAsia="仿宋_GB2312" w:hAnsi="黑体" w:hint="eastAsia"/>
          <w:sz w:val="32"/>
          <w:szCs w:val="32"/>
        </w:rPr>
        <w:t>：指《深化“一次办成”改革进一步优化营商环境的若干措施》（济发</w:t>
      </w:r>
      <w:r w:rsidRPr="00683108">
        <w:rPr>
          <w:rFonts w:ascii="仿宋_GB2312" w:eastAsia="仿宋_GB2312" w:hint="eastAsia"/>
          <w:sz w:val="32"/>
          <w:szCs w:val="32"/>
        </w:rPr>
        <w:t>〔</w:t>
      </w:r>
      <w:r w:rsidRPr="00683108">
        <w:rPr>
          <w:rFonts w:ascii="仿宋_GB2312" w:eastAsia="仿宋_GB2312"/>
          <w:sz w:val="32"/>
          <w:szCs w:val="32"/>
        </w:rPr>
        <w:t>2018</w:t>
      </w:r>
      <w:r w:rsidRPr="00683108">
        <w:rPr>
          <w:rFonts w:ascii="仿宋_GB2312" w:eastAsia="仿宋_GB2312" w:hint="eastAsia"/>
          <w:sz w:val="32"/>
          <w:szCs w:val="32"/>
        </w:rPr>
        <w:t>〕</w:t>
      </w:r>
      <w:r w:rsidRPr="00683108">
        <w:rPr>
          <w:rFonts w:ascii="仿宋_GB2312" w:eastAsia="仿宋_GB2312" w:hAnsi="黑体"/>
          <w:sz w:val="32"/>
          <w:szCs w:val="32"/>
        </w:rPr>
        <w:t>23</w:t>
      </w:r>
      <w:r w:rsidRPr="00683108">
        <w:rPr>
          <w:rFonts w:ascii="仿宋_GB2312" w:eastAsia="仿宋_GB2312" w:hAnsi="黑体" w:hint="eastAsia"/>
          <w:sz w:val="32"/>
          <w:szCs w:val="32"/>
        </w:rPr>
        <w:t>号）中，关于优化营商环境“提效率、增便利、激活力”的</w:t>
      </w:r>
      <w:r w:rsidRPr="00683108">
        <w:rPr>
          <w:rFonts w:ascii="仿宋_GB2312" w:eastAsia="仿宋_GB2312" w:hAnsi="黑体"/>
          <w:sz w:val="32"/>
          <w:szCs w:val="32"/>
        </w:rPr>
        <w:t>35</w:t>
      </w:r>
      <w:r w:rsidRPr="00683108">
        <w:rPr>
          <w:rFonts w:ascii="仿宋_GB2312" w:eastAsia="仿宋_GB2312" w:hAnsi="黑体" w:hint="eastAsia"/>
          <w:sz w:val="32"/>
          <w:szCs w:val="32"/>
        </w:rPr>
        <w:t>条政策措施。</w:t>
      </w:r>
    </w:p>
    <w:p w:rsidR="00FC0EB0" w:rsidRPr="00683108" w:rsidRDefault="00FC0EB0" w:rsidP="00E50B4F">
      <w:pPr>
        <w:spacing w:line="600" w:lineRule="exact"/>
        <w:ind w:firstLineChars="200" w:firstLine="640"/>
        <w:rPr>
          <w:rFonts w:ascii="仿宋_GB2312" w:eastAsia="仿宋_GB2312" w:hAnsi="文星仿宋"/>
          <w:sz w:val="32"/>
          <w:szCs w:val="32"/>
        </w:rPr>
      </w:pPr>
      <w:r w:rsidRPr="00683108">
        <w:rPr>
          <w:rFonts w:ascii="MS PMincho" w:eastAsia="MS PMincho" w:hAnsi="MS PMincho" w:cs="Cambria Math" w:hint="eastAsia"/>
          <w:sz w:val="32"/>
          <w:szCs w:val="32"/>
        </w:rPr>
        <w:t>⑪</w:t>
      </w:r>
      <w:r w:rsidRPr="00683108">
        <w:rPr>
          <w:rFonts w:ascii="楷体_GB2312" w:eastAsia="楷体_GB2312" w:hAnsi="Arial" w:cs="Arial" w:hint="eastAsia"/>
          <w:color w:val="000000"/>
          <w:sz w:val="32"/>
          <w:szCs w:val="32"/>
        </w:rPr>
        <w:t>促进企业发展</w:t>
      </w:r>
      <w:r w:rsidRPr="00683108">
        <w:rPr>
          <w:rFonts w:ascii="楷体_GB2312" w:eastAsia="楷体_GB2312" w:hAnsi="Arial" w:cs="Arial"/>
          <w:sz w:val="32"/>
          <w:szCs w:val="32"/>
        </w:rPr>
        <w:t>100</w:t>
      </w:r>
      <w:r w:rsidRPr="00683108">
        <w:rPr>
          <w:rFonts w:ascii="楷体_GB2312" w:eastAsia="楷体_GB2312" w:hAnsi="Arial" w:cs="Arial" w:hint="eastAsia"/>
          <w:sz w:val="32"/>
          <w:szCs w:val="32"/>
        </w:rPr>
        <w:t>条：</w:t>
      </w:r>
      <w:r w:rsidRPr="00683108">
        <w:rPr>
          <w:rFonts w:ascii="仿宋_GB2312" w:eastAsia="仿宋_GB2312" w:hAnsi="Arial" w:cs="Arial" w:hint="eastAsia"/>
          <w:sz w:val="32"/>
          <w:szCs w:val="32"/>
        </w:rPr>
        <w:t>指区政府出台的《关于加强市场主体建设促进企业发展的意见》（</w:t>
      </w:r>
      <w:r w:rsidRPr="00683108">
        <w:rPr>
          <w:rFonts w:ascii="仿宋_GB2312" w:eastAsia="仿宋_GB2312" w:hAnsi="黑体" w:hint="eastAsia"/>
          <w:sz w:val="32"/>
          <w:szCs w:val="32"/>
        </w:rPr>
        <w:t>市中发</w:t>
      </w:r>
      <w:r w:rsidRPr="00683108">
        <w:rPr>
          <w:rFonts w:ascii="仿宋_GB2312" w:eastAsia="仿宋_GB2312" w:hint="eastAsia"/>
          <w:sz w:val="32"/>
          <w:szCs w:val="32"/>
        </w:rPr>
        <w:t>〔</w:t>
      </w:r>
      <w:r w:rsidRPr="00683108">
        <w:rPr>
          <w:rFonts w:ascii="仿宋_GB2312" w:eastAsia="仿宋_GB2312"/>
          <w:sz w:val="32"/>
          <w:szCs w:val="32"/>
        </w:rPr>
        <w:t>2018</w:t>
      </w:r>
      <w:r w:rsidRPr="00683108">
        <w:rPr>
          <w:rFonts w:ascii="仿宋_GB2312" w:eastAsia="仿宋_GB2312" w:hint="eastAsia"/>
          <w:sz w:val="32"/>
          <w:szCs w:val="32"/>
        </w:rPr>
        <w:t>〕</w:t>
      </w:r>
      <w:r w:rsidRPr="00683108">
        <w:rPr>
          <w:rFonts w:ascii="仿宋_GB2312" w:eastAsia="仿宋_GB2312" w:hAnsi="黑体"/>
          <w:sz w:val="32"/>
          <w:szCs w:val="32"/>
        </w:rPr>
        <w:t>2</w:t>
      </w:r>
      <w:r w:rsidRPr="00683108">
        <w:rPr>
          <w:rFonts w:ascii="仿宋_GB2312" w:eastAsia="仿宋_GB2312" w:hAnsi="黑体" w:hint="eastAsia"/>
          <w:sz w:val="32"/>
          <w:szCs w:val="32"/>
        </w:rPr>
        <w:t>号）中</w:t>
      </w:r>
      <w:r w:rsidRPr="00683108">
        <w:rPr>
          <w:rFonts w:ascii="仿宋_GB2312" w:eastAsia="仿宋_GB2312" w:hAnsi="仿宋_GB2312" w:cs="仿宋_GB2312" w:hint="eastAsia"/>
          <w:snapToGrid w:val="0"/>
          <w:kern w:val="0"/>
          <w:sz w:val="32"/>
          <w:szCs w:val="32"/>
        </w:rPr>
        <w:t>关于产业引导、创业扶持、金融</w:t>
      </w:r>
      <w:r w:rsidRPr="00683108">
        <w:rPr>
          <w:rFonts w:ascii="仿宋_GB2312" w:eastAsia="仿宋_GB2312" w:hAnsi="Calibri" w:hint="eastAsia"/>
          <w:snapToGrid w:val="0"/>
          <w:kern w:val="0"/>
          <w:sz w:val="32"/>
          <w:szCs w:val="32"/>
        </w:rPr>
        <w:t>支持等</w:t>
      </w:r>
      <w:r w:rsidRPr="00683108">
        <w:rPr>
          <w:rFonts w:ascii="仿宋_GB2312" w:eastAsia="仿宋_GB2312" w:hAnsi="Calibri"/>
          <w:snapToGrid w:val="0"/>
          <w:kern w:val="0"/>
          <w:sz w:val="32"/>
          <w:szCs w:val="32"/>
        </w:rPr>
        <w:t>6</w:t>
      </w:r>
      <w:r w:rsidRPr="00683108">
        <w:rPr>
          <w:rFonts w:ascii="仿宋_GB2312" w:eastAsia="仿宋_GB2312" w:hAnsi="Calibri" w:hint="eastAsia"/>
          <w:snapToGrid w:val="0"/>
          <w:kern w:val="0"/>
          <w:sz w:val="32"/>
          <w:szCs w:val="32"/>
        </w:rPr>
        <w:t>个方面的</w:t>
      </w:r>
      <w:r w:rsidRPr="00683108">
        <w:rPr>
          <w:rFonts w:ascii="仿宋_GB2312" w:eastAsia="仿宋_GB2312" w:hAnsi="Calibri"/>
          <w:snapToGrid w:val="0"/>
          <w:kern w:val="0"/>
          <w:sz w:val="32"/>
          <w:szCs w:val="32"/>
        </w:rPr>
        <w:t>100</w:t>
      </w:r>
      <w:r w:rsidRPr="00683108">
        <w:rPr>
          <w:rFonts w:ascii="仿宋_GB2312" w:eastAsia="仿宋_GB2312" w:hAnsi="Calibri" w:hint="eastAsia"/>
          <w:snapToGrid w:val="0"/>
          <w:kern w:val="0"/>
          <w:sz w:val="32"/>
          <w:szCs w:val="32"/>
        </w:rPr>
        <w:t>条措施</w:t>
      </w:r>
      <w:r w:rsidRPr="00683108">
        <w:rPr>
          <w:rFonts w:ascii="仿宋_GB2312" w:eastAsia="仿宋_GB2312" w:hAnsi="黑体" w:hint="eastAsia"/>
          <w:sz w:val="32"/>
          <w:szCs w:val="32"/>
        </w:rPr>
        <w:t>。</w:t>
      </w:r>
    </w:p>
    <w:p w:rsidR="00FC0EB0" w:rsidRPr="00683108" w:rsidRDefault="00FC0EB0" w:rsidP="00E50B4F">
      <w:pPr>
        <w:spacing w:line="600" w:lineRule="exact"/>
        <w:ind w:firstLineChars="200" w:firstLine="640"/>
        <w:rPr>
          <w:rFonts w:ascii="仿宋_GB2312" w:hAnsi="华文中宋"/>
          <w:kern w:val="0"/>
          <w:sz w:val="32"/>
          <w:szCs w:val="32"/>
        </w:rPr>
      </w:pPr>
      <w:r w:rsidRPr="00683108">
        <w:rPr>
          <w:rFonts w:ascii="MS PMincho" w:eastAsia="MS PMincho" w:hAnsi="MS PMincho" w:cs="Cambria Math" w:hint="eastAsia"/>
          <w:sz w:val="32"/>
          <w:szCs w:val="32"/>
        </w:rPr>
        <w:t>⑫</w:t>
      </w:r>
      <w:r w:rsidRPr="00683108">
        <w:rPr>
          <w:rFonts w:ascii="楷体_GB2312" w:eastAsia="楷体_GB2312" w:hAnsi="Arial" w:cs="Arial" w:hint="eastAsia"/>
          <w:color w:val="000000"/>
          <w:sz w:val="32"/>
          <w:szCs w:val="32"/>
        </w:rPr>
        <w:t>“一圈一带五区”</w:t>
      </w:r>
      <w:r w:rsidRPr="00683108">
        <w:rPr>
          <w:rFonts w:ascii="仿宋_GB2312" w:eastAsia="仿宋_GB2312" w:hint="eastAsia"/>
          <w:sz w:val="32"/>
          <w:szCs w:val="32"/>
        </w:rPr>
        <w:t>：“一圈”即英雄山以北总部经济聚集圈，“一带”即二环南路科技创新产业带，“五区”即数字经济引领区、智能制造示范区、现代金融服务区、文化创意活力区、军民融合先行区。</w:t>
      </w:r>
    </w:p>
    <w:p w:rsidR="00FC0EB0" w:rsidRPr="00683108" w:rsidRDefault="00FC0EB0" w:rsidP="00E50B4F">
      <w:pPr>
        <w:spacing w:line="600" w:lineRule="exact"/>
        <w:ind w:firstLineChars="200" w:firstLine="640"/>
        <w:rPr>
          <w:rFonts w:ascii="仿宋_GB2312" w:eastAsia="仿宋_GB2312" w:hAnsi="黑体"/>
          <w:sz w:val="32"/>
          <w:szCs w:val="32"/>
        </w:rPr>
      </w:pPr>
      <w:r w:rsidRPr="00683108">
        <w:rPr>
          <w:rFonts w:ascii="MS PMincho" w:eastAsia="MS PMincho" w:hAnsi="MS PMincho" w:cs="Cambria Math" w:hint="eastAsia"/>
          <w:sz w:val="32"/>
          <w:szCs w:val="32"/>
        </w:rPr>
        <w:t>⑬</w:t>
      </w:r>
      <w:r w:rsidRPr="00683108">
        <w:rPr>
          <w:rFonts w:ascii="楷体_GB2312" w:eastAsia="楷体_GB2312" w:hint="eastAsia"/>
          <w:sz w:val="32"/>
          <w:szCs w:val="32"/>
        </w:rPr>
        <w:t>“</w:t>
      </w:r>
      <w:r w:rsidRPr="00683108">
        <w:rPr>
          <w:rFonts w:ascii="楷体_GB2312" w:eastAsia="楷体_GB2312" w:hAnsi="Times New Roman"/>
          <w:kern w:val="0"/>
          <w:sz w:val="32"/>
          <w:szCs w:val="20"/>
        </w:rPr>
        <w:t>1+5</w:t>
      </w:r>
      <w:r w:rsidRPr="00683108">
        <w:rPr>
          <w:rFonts w:ascii="楷体_GB2312" w:eastAsia="楷体_GB2312" w:hAnsi="Times New Roman" w:hint="eastAsia"/>
          <w:kern w:val="0"/>
          <w:sz w:val="32"/>
          <w:szCs w:val="20"/>
        </w:rPr>
        <w:t>”乡村振兴战略：</w:t>
      </w:r>
      <w:r w:rsidRPr="00683108">
        <w:rPr>
          <w:rFonts w:ascii="仿宋_GB2312" w:eastAsia="仿宋_GB2312" w:hAnsi="Times New Roman" w:hint="eastAsia"/>
          <w:kern w:val="0"/>
          <w:sz w:val="32"/>
          <w:szCs w:val="20"/>
        </w:rPr>
        <w:t>根据区委、区政府部署安排，由区乡村振兴工作组办公室牵头，会同区委组织部、宣传部、发改委、农发局、环保局等部门，编制完成《市中区乡村振兴战略规划</w:t>
      </w:r>
      <w:r w:rsidRPr="00683108">
        <w:rPr>
          <w:rFonts w:ascii="仿宋_GB2312" w:eastAsia="仿宋_GB2312" w:hAnsi="Times New Roman"/>
          <w:kern w:val="0"/>
          <w:sz w:val="32"/>
          <w:szCs w:val="20"/>
        </w:rPr>
        <w:t>(2018</w:t>
      </w:r>
      <w:r w:rsidRPr="00683108">
        <w:rPr>
          <w:rFonts w:ascii="仿宋_GB2312" w:eastAsia="仿宋_GB2312" w:hAnsi="Times New Roman"/>
          <w:kern w:val="0"/>
          <w:sz w:val="32"/>
          <w:szCs w:val="20"/>
        </w:rPr>
        <w:t>—</w:t>
      </w:r>
      <w:r w:rsidRPr="00683108">
        <w:rPr>
          <w:rFonts w:ascii="仿宋_GB2312" w:eastAsia="仿宋_GB2312" w:hAnsi="Times New Roman"/>
          <w:kern w:val="0"/>
          <w:sz w:val="32"/>
          <w:szCs w:val="20"/>
        </w:rPr>
        <w:t>2022</w:t>
      </w:r>
      <w:r w:rsidRPr="00683108">
        <w:rPr>
          <w:rFonts w:ascii="仿宋_GB2312" w:eastAsia="仿宋_GB2312" w:hAnsi="Times New Roman" w:hint="eastAsia"/>
          <w:kern w:val="0"/>
          <w:sz w:val="32"/>
          <w:szCs w:val="20"/>
        </w:rPr>
        <w:t>年</w:t>
      </w:r>
      <w:r w:rsidRPr="00683108">
        <w:rPr>
          <w:rFonts w:ascii="仿宋_GB2312" w:eastAsia="仿宋_GB2312" w:hAnsi="Times New Roman"/>
          <w:kern w:val="0"/>
          <w:sz w:val="32"/>
          <w:szCs w:val="20"/>
        </w:rPr>
        <w:t>)</w:t>
      </w:r>
      <w:r w:rsidRPr="00683108">
        <w:rPr>
          <w:rFonts w:ascii="仿宋_GB2312" w:eastAsia="仿宋_GB2312" w:hAnsi="Times New Roman" w:hint="eastAsia"/>
          <w:kern w:val="0"/>
          <w:sz w:val="32"/>
          <w:szCs w:val="20"/>
        </w:rPr>
        <w:t>》和乡村产业、人才、文化、生态、组织振兴等</w:t>
      </w:r>
      <w:r w:rsidRPr="00683108">
        <w:rPr>
          <w:rFonts w:ascii="仿宋_GB2312" w:eastAsia="仿宋_GB2312" w:hAnsi="Times New Roman"/>
          <w:kern w:val="0"/>
          <w:sz w:val="32"/>
          <w:szCs w:val="20"/>
        </w:rPr>
        <w:t>5</w:t>
      </w:r>
      <w:r w:rsidRPr="00683108">
        <w:rPr>
          <w:rFonts w:ascii="仿宋_GB2312" w:eastAsia="仿宋_GB2312" w:hAnsi="Times New Roman" w:hint="eastAsia"/>
          <w:kern w:val="0"/>
          <w:sz w:val="32"/>
          <w:szCs w:val="20"/>
        </w:rPr>
        <w:t>个工作方案，</w:t>
      </w:r>
      <w:r w:rsidRPr="00683108">
        <w:rPr>
          <w:rFonts w:ascii="仿宋_GB2312" w:eastAsia="仿宋_GB2312" w:hAnsi="Times New Roman"/>
          <w:kern w:val="0"/>
          <w:sz w:val="32"/>
          <w:szCs w:val="20"/>
        </w:rPr>
        <w:t>1</w:t>
      </w:r>
      <w:r w:rsidRPr="00683108">
        <w:rPr>
          <w:rFonts w:ascii="仿宋_GB2312" w:eastAsia="仿宋_GB2312" w:hAnsi="Times New Roman" w:hint="eastAsia"/>
          <w:kern w:val="0"/>
          <w:sz w:val="32"/>
          <w:szCs w:val="20"/>
        </w:rPr>
        <w:t>个战略规划和</w:t>
      </w:r>
      <w:r w:rsidRPr="00683108">
        <w:rPr>
          <w:rFonts w:ascii="仿宋_GB2312" w:eastAsia="仿宋_GB2312" w:hAnsi="Times New Roman"/>
          <w:kern w:val="0"/>
          <w:sz w:val="32"/>
          <w:szCs w:val="20"/>
        </w:rPr>
        <w:t>5</w:t>
      </w:r>
      <w:r w:rsidRPr="00683108">
        <w:rPr>
          <w:rFonts w:ascii="仿宋_GB2312" w:eastAsia="仿宋_GB2312" w:hAnsi="Times New Roman" w:hint="eastAsia"/>
          <w:kern w:val="0"/>
          <w:sz w:val="32"/>
          <w:szCs w:val="20"/>
        </w:rPr>
        <w:t>个工作方案，形成了市中区乡村振兴“</w:t>
      </w:r>
      <w:r w:rsidRPr="00683108">
        <w:rPr>
          <w:rFonts w:ascii="仿宋_GB2312" w:eastAsia="仿宋_GB2312" w:hAnsi="Times New Roman"/>
          <w:kern w:val="0"/>
          <w:sz w:val="32"/>
          <w:szCs w:val="20"/>
        </w:rPr>
        <w:t>1+5</w:t>
      </w:r>
      <w:r w:rsidRPr="00683108">
        <w:rPr>
          <w:rFonts w:ascii="仿宋_GB2312" w:eastAsia="仿宋_GB2312" w:hAnsi="Times New Roman" w:hint="eastAsia"/>
          <w:kern w:val="0"/>
          <w:sz w:val="32"/>
          <w:szCs w:val="20"/>
        </w:rPr>
        <w:t>”政策规划体系。</w:t>
      </w:r>
    </w:p>
    <w:p w:rsidR="00FC0EB0" w:rsidRPr="00683108" w:rsidRDefault="00FC0EB0" w:rsidP="00E50B4F">
      <w:pPr>
        <w:spacing w:line="600" w:lineRule="exact"/>
        <w:ind w:firstLineChars="200" w:firstLine="640"/>
        <w:rPr>
          <w:rFonts w:ascii="仿宋_GB2312"/>
          <w:sz w:val="32"/>
          <w:szCs w:val="32"/>
        </w:rPr>
      </w:pPr>
    </w:p>
    <w:p w:rsidR="00FC0EB0" w:rsidRPr="00683108" w:rsidRDefault="00FC0EB0" w:rsidP="00E50B4F">
      <w:pPr>
        <w:spacing w:line="600" w:lineRule="exact"/>
        <w:ind w:firstLineChars="200" w:firstLine="640"/>
        <w:rPr>
          <w:rFonts w:ascii="仿宋_GB2312"/>
          <w:sz w:val="32"/>
          <w:szCs w:val="32"/>
        </w:rPr>
      </w:pPr>
    </w:p>
    <w:p w:rsidR="00FC0EB0" w:rsidRPr="00683108" w:rsidRDefault="00FC0EB0" w:rsidP="00E50B4F">
      <w:pPr>
        <w:spacing w:line="600" w:lineRule="exact"/>
        <w:ind w:firstLineChars="200" w:firstLine="640"/>
        <w:rPr>
          <w:rFonts w:ascii="仿宋_GB2312" w:eastAsia="仿宋_GB2312"/>
          <w:sz w:val="32"/>
          <w:szCs w:val="32"/>
        </w:rPr>
        <w:sectPr w:rsidR="00FC0EB0" w:rsidRPr="00683108" w:rsidSect="00B80532">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588" w:header="851" w:footer="992" w:gutter="0"/>
          <w:pgNumType w:fmt="numberInDash"/>
          <w:cols w:space="425"/>
          <w:docGrid w:type="lines" w:linePitch="312"/>
        </w:sectPr>
      </w:pPr>
    </w:p>
    <w:p w:rsidR="00FC0EB0" w:rsidRDefault="00FC0EB0" w:rsidP="00746DF9">
      <w:pPr>
        <w:spacing w:line="580" w:lineRule="exact"/>
        <w:rPr>
          <w:rFonts w:ascii="黑体" w:eastAsia="黑体" w:hAnsi="黑体"/>
          <w:sz w:val="32"/>
          <w:szCs w:val="32"/>
        </w:rPr>
      </w:pPr>
      <w:r w:rsidRPr="00B27A23">
        <w:rPr>
          <w:rFonts w:ascii="黑体" w:eastAsia="黑体" w:hAnsi="黑体" w:hint="eastAsia"/>
          <w:sz w:val="32"/>
          <w:szCs w:val="32"/>
        </w:rPr>
        <w:t>附件</w:t>
      </w:r>
    </w:p>
    <w:p w:rsidR="00FC0EB0" w:rsidRPr="00B27A23" w:rsidRDefault="00FC0EB0" w:rsidP="00746DF9">
      <w:pPr>
        <w:spacing w:line="580" w:lineRule="exact"/>
        <w:rPr>
          <w:rFonts w:ascii="黑体" w:eastAsia="黑体" w:hAnsi="黑体"/>
          <w:sz w:val="32"/>
          <w:szCs w:val="32"/>
        </w:rPr>
      </w:pPr>
    </w:p>
    <w:p w:rsidR="00FC0EB0" w:rsidRDefault="00FC0EB0" w:rsidP="00746DF9">
      <w:pPr>
        <w:spacing w:line="580" w:lineRule="exact"/>
        <w:jc w:val="center"/>
        <w:rPr>
          <w:rFonts w:ascii="方正小标宋简体" w:eastAsia="方正小标宋简体" w:hAnsi="华文中宋"/>
          <w:sz w:val="44"/>
          <w:szCs w:val="44"/>
        </w:rPr>
      </w:pPr>
      <w:r w:rsidRPr="00B27A23">
        <w:rPr>
          <w:rFonts w:ascii="方正小标宋简体" w:eastAsia="方正小标宋简体" w:hAnsi="华文中宋"/>
          <w:sz w:val="44"/>
          <w:szCs w:val="44"/>
        </w:rPr>
        <w:t>2019</w:t>
      </w:r>
      <w:r w:rsidRPr="00B27A23">
        <w:rPr>
          <w:rFonts w:ascii="方正小标宋简体" w:eastAsia="方正小标宋简体" w:hAnsi="华文中宋" w:hint="eastAsia"/>
          <w:sz w:val="44"/>
          <w:szCs w:val="44"/>
        </w:rPr>
        <w:t>年济南市市中区国有土地上房屋征收项目年度计划表</w:t>
      </w:r>
    </w:p>
    <w:p w:rsidR="00FC0EB0" w:rsidRPr="00B27A23" w:rsidRDefault="00FC0EB0" w:rsidP="00746DF9">
      <w:pPr>
        <w:spacing w:line="580" w:lineRule="exact"/>
        <w:jc w:val="center"/>
        <w:rPr>
          <w:rFonts w:ascii="方正小标宋简体" w:eastAsia="方正小标宋简体" w:hAnsi="华文中宋"/>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8"/>
        <w:gridCol w:w="3385"/>
        <w:gridCol w:w="4947"/>
      </w:tblGrid>
      <w:tr w:rsidR="00FC0EB0" w:rsidRPr="003912A6" w:rsidTr="003912A6">
        <w:trPr>
          <w:jc w:val="center"/>
        </w:trPr>
        <w:tc>
          <w:tcPr>
            <w:tcW w:w="878" w:type="dxa"/>
          </w:tcPr>
          <w:p w:rsidR="00FC0EB0" w:rsidRPr="003912A6" w:rsidRDefault="00FC0EB0" w:rsidP="003912A6">
            <w:pPr>
              <w:spacing w:line="600" w:lineRule="exact"/>
              <w:jc w:val="center"/>
              <w:rPr>
                <w:rFonts w:ascii="仿宋_GB2312" w:eastAsia="仿宋_GB2312"/>
                <w:b/>
                <w:sz w:val="24"/>
                <w:szCs w:val="32"/>
              </w:rPr>
            </w:pPr>
            <w:r w:rsidRPr="003912A6">
              <w:rPr>
                <w:rFonts w:ascii="仿宋_GB2312" w:eastAsia="仿宋_GB2312" w:hint="eastAsia"/>
                <w:b/>
                <w:sz w:val="24"/>
                <w:szCs w:val="32"/>
              </w:rPr>
              <w:t>序号</w:t>
            </w:r>
          </w:p>
        </w:tc>
        <w:tc>
          <w:tcPr>
            <w:tcW w:w="5008" w:type="dxa"/>
          </w:tcPr>
          <w:p w:rsidR="00FC0EB0" w:rsidRPr="003912A6" w:rsidRDefault="00FC0EB0" w:rsidP="003912A6">
            <w:pPr>
              <w:spacing w:line="600" w:lineRule="exact"/>
              <w:jc w:val="center"/>
              <w:rPr>
                <w:rFonts w:ascii="仿宋_GB2312" w:eastAsia="仿宋_GB2312"/>
                <w:b/>
                <w:sz w:val="24"/>
                <w:szCs w:val="32"/>
              </w:rPr>
            </w:pPr>
            <w:r w:rsidRPr="003912A6">
              <w:rPr>
                <w:rFonts w:ascii="仿宋_GB2312" w:eastAsia="仿宋_GB2312" w:hint="eastAsia"/>
                <w:b/>
                <w:sz w:val="24"/>
                <w:szCs w:val="32"/>
              </w:rPr>
              <w:t>项目名称</w:t>
            </w:r>
          </w:p>
        </w:tc>
        <w:tc>
          <w:tcPr>
            <w:tcW w:w="7270" w:type="dxa"/>
          </w:tcPr>
          <w:p w:rsidR="00FC0EB0" w:rsidRPr="003912A6" w:rsidRDefault="00FC0EB0" w:rsidP="003912A6">
            <w:pPr>
              <w:spacing w:line="600" w:lineRule="exact"/>
              <w:jc w:val="center"/>
              <w:rPr>
                <w:rFonts w:ascii="仿宋_GB2312" w:eastAsia="仿宋_GB2312"/>
                <w:b/>
                <w:sz w:val="24"/>
                <w:szCs w:val="32"/>
              </w:rPr>
            </w:pPr>
            <w:r w:rsidRPr="003912A6">
              <w:rPr>
                <w:rFonts w:ascii="仿宋_GB2312" w:eastAsia="仿宋_GB2312" w:hint="eastAsia"/>
                <w:b/>
                <w:sz w:val="24"/>
                <w:szCs w:val="32"/>
              </w:rPr>
              <w:t>四至范围</w:t>
            </w:r>
          </w:p>
        </w:tc>
      </w:tr>
      <w:tr w:rsidR="00FC0EB0" w:rsidRPr="003912A6" w:rsidTr="003912A6">
        <w:trPr>
          <w:jc w:val="center"/>
        </w:trPr>
        <w:tc>
          <w:tcPr>
            <w:tcW w:w="878" w:type="dxa"/>
            <w:vAlign w:val="center"/>
          </w:tcPr>
          <w:p w:rsidR="00FC0EB0" w:rsidRPr="003912A6" w:rsidRDefault="00FC0EB0" w:rsidP="003912A6">
            <w:pPr>
              <w:spacing w:line="600" w:lineRule="exact"/>
              <w:jc w:val="center"/>
              <w:rPr>
                <w:rFonts w:ascii="仿宋_GB2312" w:eastAsia="仿宋_GB2312"/>
                <w:sz w:val="24"/>
                <w:szCs w:val="28"/>
              </w:rPr>
            </w:pPr>
            <w:r w:rsidRPr="003912A6">
              <w:rPr>
                <w:rFonts w:ascii="仿宋_GB2312" w:eastAsia="仿宋_GB2312"/>
                <w:sz w:val="24"/>
                <w:szCs w:val="28"/>
              </w:rPr>
              <w:t>1</w:t>
            </w:r>
          </w:p>
        </w:tc>
        <w:tc>
          <w:tcPr>
            <w:tcW w:w="5008" w:type="dxa"/>
            <w:vAlign w:val="center"/>
          </w:tcPr>
          <w:p w:rsidR="00FC0EB0" w:rsidRPr="003912A6" w:rsidRDefault="00FC0EB0" w:rsidP="003912A6">
            <w:pPr>
              <w:jc w:val="center"/>
              <w:rPr>
                <w:rFonts w:ascii="仿宋_GB2312" w:eastAsia="仿宋_GB2312" w:hAnsi="仿宋" w:cs="宋体"/>
                <w:sz w:val="24"/>
                <w:szCs w:val="28"/>
              </w:rPr>
            </w:pPr>
            <w:r w:rsidRPr="003912A6">
              <w:rPr>
                <w:rFonts w:ascii="仿宋_GB2312" w:eastAsia="仿宋_GB2312" w:hAnsi="仿宋" w:hint="eastAsia"/>
                <w:sz w:val="24"/>
                <w:szCs w:val="28"/>
              </w:rPr>
              <w:t>文庄国有土地征收项目</w:t>
            </w:r>
          </w:p>
        </w:tc>
        <w:tc>
          <w:tcPr>
            <w:tcW w:w="7270" w:type="dxa"/>
            <w:vAlign w:val="center"/>
          </w:tcPr>
          <w:p w:rsidR="00FC0EB0" w:rsidRPr="003912A6" w:rsidRDefault="00FC0EB0" w:rsidP="003912A6">
            <w:pPr>
              <w:jc w:val="left"/>
              <w:rPr>
                <w:rFonts w:ascii="仿宋_GB2312" w:eastAsia="仿宋_GB2312" w:hAnsi="仿宋" w:cs="宋体"/>
                <w:sz w:val="24"/>
                <w:szCs w:val="28"/>
              </w:rPr>
            </w:pPr>
            <w:r w:rsidRPr="003912A6">
              <w:rPr>
                <w:rFonts w:ascii="仿宋_GB2312" w:eastAsia="仿宋_GB2312" w:hAnsi="仿宋" w:hint="eastAsia"/>
                <w:sz w:val="24"/>
                <w:szCs w:val="28"/>
              </w:rPr>
              <w:t>东至文庄路，南至二环南路快速路，西至</w:t>
            </w:r>
            <w:r w:rsidRPr="003912A6">
              <w:rPr>
                <w:rFonts w:ascii="仿宋_GB2312" w:eastAsia="仿宋_GB2312" w:hAnsi="仿宋"/>
                <w:sz w:val="24"/>
                <w:szCs w:val="28"/>
              </w:rPr>
              <w:t>104</w:t>
            </w:r>
            <w:r w:rsidRPr="003912A6">
              <w:rPr>
                <w:rFonts w:ascii="仿宋_GB2312" w:eastAsia="仿宋_GB2312" w:hAnsi="仿宋" w:hint="eastAsia"/>
                <w:sz w:val="24"/>
                <w:szCs w:val="28"/>
              </w:rPr>
              <w:t>国道，北至</w:t>
            </w:r>
            <w:r w:rsidRPr="003912A6">
              <w:rPr>
                <w:rFonts w:ascii="仿宋_GB2312" w:eastAsia="仿宋_GB2312" w:hAnsi="仿宋"/>
                <w:sz w:val="24"/>
                <w:szCs w:val="28"/>
              </w:rPr>
              <w:t>104</w:t>
            </w:r>
            <w:r w:rsidRPr="003912A6">
              <w:rPr>
                <w:rFonts w:ascii="仿宋_GB2312" w:eastAsia="仿宋_GB2312" w:hAnsi="仿宋" w:hint="eastAsia"/>
                <w:sz w:val="24"/>
                <w:szCs w:val="28"/>
              </w:rPr>
              <w:t>国道。</w:t>
            </w:r>
          </w:p>
        </w:tc>
      </w:tr>
      <w:tr w:rsidR="00FC0EB0" w:rsidRPr="003912A6" w:rsidTr="003912A6">
        <w:trPr>
          <w:jc w:val="center"/>
        </w:trPr>
        <w:tc>
          <w:tcPr>
            <w:tcW w:w="878" w:type="dxa"/>
            <w:vAlign w:val="center"/>
          </w:tcPr>
          <w:p w:rsidR="00FC0EB0" w:rsidRPr="003912A6" w:rsidRDefault="00FC0EB0" w:rsidP="003912A6">
            <w:pPr>
              <w:spacing w:line="600" w:lineRule="exact"/>
              <w:jc w:val="center"/>
              <w:rPr>
                <w:rFonts w:ascii="仿宋_GB2312" w:eastAsia="仿宋_GB2312"/>
                <w:sz w:val="24"/>
                <w:szCs w:val="28"/>
              </w:rPr>
            </w:pPr>
            <w:r w:rsidRPr="003912A6">
              <w:rPr>
                <w:rFonts w:ascii="仿宋_GB2312" w:eastAsia="仿宋_GB2312"/>
                <w:sz w:val="24"/>
                <w:szCs w:val="28"/>
              </w:rPr>
              <w:t>2</w:t>
            </w:r>
          </w:p>
        </w:tc>
        <w:tc>
          <w:tcPr>
            <w:tcW w:w="5008" w:type="dxa"/>
            <w:vAlign w:val="center"/>
          </w:tcPr>
          <w:p w:rsidR="00FC0EB0" w:rsidRPr="003912A6" w:rsidRDefault="00FC0EB0" w:rsidP="003912A6">
            <w:pPr>
              <w:jc w:val="center"/>
              <w:rPr>
                <w:rFonts w:ascii="仿宋_GB2312" w:eastAsia="仿宋_GB2312" w:hAnsi="仿宋" w:cs="宋体"/>
                <w:sz w:val="24"/>
                <w:szCs w:val="28"/>
              </w:rPr>
            </w:pPr>
            <w:r w:rsidRPr="003912A6">
              <w:rPr>
                <w:rFonts w:ascii="仿宋_GB2312" w:eastAsia="仿宋_GB2312" w:hAnsi="仿宋" w:hint="eastAsia"/>
                <w:sz w:val="24"/>
                <w:szCs w:val="28"/>
              </w:rPr>
              <w:t>英雄山路七里山路西南地块更新项目</w:t>
            </w:r>
          </w:p>
        </w:tc>
        <w:tc>
          <w:tcPr>
            <w:tcW w:w="7270" w:type="dxa"/>
            <w:vAlign w:val="center"/>
          </w:tcPr>
          <w:p w:rsidR="00FC0EB0" w:rsidRPr="003912A6" w:rsidRDefault="00FC0EB0" w:rsidP="003912A6">
            <w:pPr>
              <w:jc w:val="left"/>
              <w:rPr>
                <w:rFonts w:ascii="仿宋_GB2312" w:eastAsia="仿宋_GB2312" w:hAnsi="仿宋" w:cs="宋体"/>
                <w:sz w:val="24"/>
                <w:szCs w:val="28"/>
              </w:rPr>
            </w:pPr>
            <w:r w:rsidRPr="003912A6">
              <w:rPr>
                <w:rFonts w:ascii="仿宋_GB2312" w:eastAsia="仿宋_GB2312" w:hAnsi="仿宋" w:hint="eastAsia"/>
                <w:sz w:val="24"/>
                <w:szCs w:val="28"/>
              </w:rPr>
              <w:t>东至英雄山路，南至祥泰广场，西至英西南路，北至七里山路。</w:t>
            </w:r>
          </w:p>
        </w:tc>
      </w:tr>
      <w:tr w:rsidR="00FC0EB0" w:rsidRPr="003912A6" w:rsidTr="003912A6">
        <w:trPr>
          <w:jc w:val="center"/>
        </w:trPr>
        <w:tc>
          <w:tcPr>
            <w:tcW w:w="878" w:type="dxa"/>
            <w:vAlign w:val="center"/>
          </w:tcPr>
          <w:p w:rsidR="00FC0EB0" w:rsidRPr="003912A6" w:rsidRDefault="00FC0EB0" w:rsidP="003912A6">
            <w:pPr>
              <w:spacing w:line="600" w:lineRule="exact"/>
              <w:jc w:val="center"/>
              <w:rPr>
                <w:rFonts w:ascii="仿宋_GB2312" w:eastAsia="仿宋_GB2312"/>
                <w:sz w:val="24"/>
                <w:szCs w:val="28"/>
              </w:rPr>
            </w:pPr>
            <w:r w:rsidRPr="003912A6">
              <w:rPr>
                <w:rFonts w:ascii="仿宋_GB2312" w:eastAsia="仿宋_GB2312"/>
                <w:sz w:val="24"/>
                <w:szCs w:val="28"/>
              </w:rPr>
              <w:t>3</w:t>
            </w:r>
          </w:p>
        </w:tc>
        <w:tc>
          <w:tcPr>
            <w:tcW w:w="5008" w:type="dxa"/>
            <w:vAlign w:val="center"/>
          </w:tcPr>
          <w:p w:rsidR="00FC0EB0" w:rsidRPr="003912A6" w:rsidRDefault="00FC0EB0" w:rsidP="003912A6">
            <w:pPr>
              <w:jc w:val="center"/>
              <w:rPr>
                <w:rFonts w:ascii="仿宋_GB2312" w:eastAsia="仿宋_GB2312" w:hAnsi="仿宋" w:cs="宋体"/>
                <w:sz w:val="24"/>
                <w:szCs w:val="28"/>
              </w:rPr>
            </w:pPr>
            <w:r w:rsidRPr="003912A6">
              <w:rPr>
                <w:rFonts w:ascii="仿宋_GB2312" w:eastAsia="仿宋_GB2312" w:hAnsi="仿宋" w:hint="eastAsia"/>
                <w:sz w:val="24"/>
                <w:szCs w:val="28"/>
              </w:rPr>
              <w:t>原省人口学校旧城更新项目</w:t>
            </w:r>
          </w:p>
        </w:tc>
        <w:tc>
          <w:tcPr>
            <w:tcW w:w="7270" w:type="dxa"/>
            <w:vAlign w:val="center"/>
          </w:tcPr>
          <w:p w:rsidR="00FC0EB0" w:rsidRPr="003912A6" w:rsidRDefault="00FC0EB0" w:rsidP="003912A6">
            <w:pPr>
              <w:jc w:val="left"/>
              <w:rPr>
                <w:rFonts w:ascii="仿宋_GB2312" w:eastAsia="仿宋_GB2312" w:hAnsi="仿宋" w:cs="宋体"/>
                <w:sz w:val="24"/>
                <w:szCs w:val="28"/>
              </w:rPr>
            </w:pPr>
            <w:r w:rsidRPr="003912A6">
              <w:rPr>
                <w:rFonts w:ascii="仿宋_GB2312" w:eastAsia="仿宋_GB2312" w:hAnsi="仿宋" w:hint="eastAsia"/>
                <w:sz w:val="24"/>
                <w:szCs w:val="28"/>
              </w:rPr>
              <w:t>东至山东省卫生和计划生育委员会，南至七里山，西至中国人民武装警察部队山东省总队干休所，北至舜玉路。</w:t>
            </w:r>
          </w:p>
        </w:tc>
      </w:tr>
      <w:tr w:rsidR="00FC0EB0" w:rsidRPr="003912A6" w:rsidTr="003912A6">
        <w:trPr>
          <w:jc w:val="center"/>
        </w:trPr>
        <w:tc>
          <w:tcPr>
            <w:tcW w:w="878" w:type="dxa"/>
            <w:vAlign w:val="center"/>
          </w:tcPr>
          <w:p w:rsidR="00FC0EB0" w:rsidRPr="003912A6" w:rsidRDefault="00FC0EB0" w:rsidP="003912A6">
            <w:pPr>
              <w:spacing w:line="600" w:lineRule="exact"/>
              <w:jc w:val="center"/>
              <w:rPr>
                <w:rFonts w:ascii="仿宋_GB2312" w:eastAsia="仿宋_GB2312"/>
                <w:sz w:val="24"/>
                <w:szCs w:val="28"/>
              </w:rPr>
            </w:pPr>
            <w:r w:rsidRPr="003912A6">
              <w:rPr>
                <w:rFonts w:ascii="仿宋_GB2312" w:eastAsia="仿宋_GB2312"/>
                <w:sz w:val="24"/>
                <w:szCs w:val="28"/>
              </w:rPr>
              <w:t>4</w:t>
            </w:r>
          </w:p>
        </w:tc>
        <w:tc>
          <w:tcPr>
            <w:tcW w:w="5008" w:type="dxa"/>
            <w:vAlign w:val="center"/>
          </w:tcPr>
          <w:p w:rsidR="00FC0EB0" w:rsidRPr="003912A6" w:rsidRDefault="00FC0EB0" w:rsidP="003912A6">
            <w:pPr>
              <w:jc w:val="center"/>
              <w:rPr>
                <w:rFonts w:ascii="仿宋_GB2312" w:eastAsia="仿宋_GB2312" w:hAnsi="仿宋" w:cs="宋体"/>
                <w:sz w:val="24"/>
                <w:szCs w:val="28"/>
              </w:rPr>
            </w:pPr>
            <w:r w:rsidRPr="003912A6">
              <w:rPr>
                <w:rFonts w:ascii="仿宋_GB2312" w:eastAsia="仿宋_GB2312" w:hAnsi="仿宋" w:hint="eastAsia"/>
                <w:sz w:val="24"/>
                <w:szCs w:val="28"/>
              </w:rPr>
              <w:t>三箭东北地块旧城更新项目</w:t>
            </w:r>
          </w:p>
        </w:tc>
        <w:tc>
          <w:tcPr>
            <w:tcW w:w="7270" w:type="dxa"/>
            <w:vAlign w:val="center"/>
          </w:tcPr>
          <w:p w:rsidR="00FC0EB0" w:rsidRPr="003912A6" w:rsidRDefault="00FC0EB0" w:rsidP="003912A6">
            <w:pPr>
              <w:jc w:val="left"/>
              <w:rPr>
                <w:rFonts w:ascii="仿宋_GB2312" w:eastAsia="仿宋_GB2312" w:hAnsi="仿宋" w:cs="宋体"/>
                <w:sz w:val="24"/>
                <w:szCs w:val="28"/>
              </w:rPr>
            </w:pPr>
            <w:r w:rsidRPr="003912A6">
              <w:rPr>
                <w:rFonts w:ascii="仿宋_GB2312" w:eastAsia="仿宋_GB2312" w:hAnsi="仿宋" w:hint="eastAsia"/>
                <w:sz w:val="24"/>
                <w:szCs w:val="28"/>
              </w:rPr>
              <w:t>东至机一西厂路</w:t>
            </w:r>
            <w:r w:rsidRPr="003912A6">
              <w:rPr>
                <w:rFonts w:ascii="仿宋_GB2312" w:eastAsia="仿宋_GB2312" w:hAnsi="仿宋"/>
                <w:sz w:val="24"/>
                <w:szCs w:val="28"/>
              </w:rPr>
              <w:t>8</w:t>
            </w:r>
            <w:r w:rsidRPr="003912A6">
              <w:rPr>
                <w:rFonts w:ascii="仿宋_GB2312" w:eastAsia="仿宋_GB2312" w:hAnsi="仿宋" w:hint="eastAsia"/>
                <w:sz w:val="24"/>
                <w:szCs w:val="28"/>
              </w:rPr>
              <w:t>号院西边界，南至汝闲居，西至白马山东路，北至机一西厂路。</w:t>
            </w:r>
          </w:p>
        </w:tc>
      </w:tr>
      <w:tr w:rsidR="00FC0EB0" w:rsidRPr="003912A6" w:rsidTr="003912A6">
        <w:trPr>
          <w:jc w:val="center"/>
        </w:trPr>
        <w:tc>
          <w:tcPr>
            <w:tcW w:w="878" w:type="dxa"/>
            <w:vAlign w:val="center"/>
          </w:tcPr>
          <w:p w:rsidR="00FC0EB0" w:rsidRPr="003912A6" w:rsidRDefault="00FC0EB0" w:rsidP="003912A6">
            <w:pPr>
              <w:spacing w:line="600" w:lineRule="exact"/>
              <w:jc w:val="center"/>
              <w:rPr>
                <w:rFonts w:ascii="仿宋_GB2312" w:eastAsia="仿宋_GB2312"/>
                <w:sz w:val="24"/>
                <w:szCs w:val="28"/>
              </w:rPr>
            </w:pPr>
            <w:r w:rsidRPr="003912A6">
              <w:rPr>
                <w:rFonts w:ascii="仿宋_GB2312" w:eastAsia="仿宋_GB2312"/>
                <w:sz w:val="24"/>
                <w:szCs w:val="28"/>
              </w:rPr>
              <w:t>5</w:t>
            </w:r>
          </w:p>
        </w:tc>
        <w:tc>
          <w:tcPr>
            <w:tcW w:w="5008" w:type="dxa"/>
            <w:vAlign w:val="center"/>
          </w:tcPr>
          <w:p w:rsidR="00FC0EB0" w:rsidRPr="003912A6" w:rsidRDefault="00FC0EB0" w:rsidP="003912A6">
            <w:pPr>
              <w:jc w:val="center"/>
              <w:rPr>
                <w:rFonts w:ascii="仿宋_GB2312" w:eastAsia="仿宋_GB2312" w:hAnsi="仿宋" w:cs="宋体"/>
                <w:sz w:val="24"/>
                <w:szCs w:val="28"/>
              </w:rPr>
            </w:pPr>
            <w:r w:rsidRPr="003912A6">
              <w:rPr>
                <w:rFonts w:ascii="仿宋_GB2312" w:eastAsia="仿宋_GB2312" w:hAnsi="仿宋" w:hint="eastAsia"/>
                <w:sz w:val="24"/>
                <w:szCs w:val="28"/>
              </w:rPr>
              <w:t>双龙片区国有土地征收项目</w:t>
            </w:r>
          </w:p>
        </w:tc>
        <w:tc>
          <w:tcPr>
            <w:tcW w:w="7270" w:type="dxa"/>
            <w:vAlign w:val="center"/>
          </w:tcPr>
          <w:p w:rsidR="00FC0EB0" w:rsidRPr="003912A6" w:rsidRDefault="00FC0EB0" w:rsidP="003912A6">
            <w:pPr>
              <w:jc w:val="left"/>
              <w:rPr>
                <w:rFonts w:ascii="仿宋_GB2312" w:eastAsia="仿宋_GB2312" w:hAnsi="仿宋" w:cs="宋体"/>
                <w:sz w:val="24"/>
                <w:szCs w:val="28"/>
              </w:rPr>
            </w:pPr>
            <w:r w:rsidRPr="003912A6">
              <w:rPr>
                <w:rFonts w:ascii="仿宋_GB2312" w:eastAsia="仿宋_GB2312" w:hAnsi="仿宋" w:hint="eastAsia"/>
                <w:sz w:val="24"/>
                <w:szCs w:val="28"/>
              </w:rPr>
              <w:t>东至阳光新路，南至二环南路，西至双龙庄旧村，北至海珀天沅。</w:t>
            </w:r>
          </w:p>
        </w:tc>
      </w:tr>
      <w:tr w:rsidR="00FC0EB0" w:rsidRPr="003912A6" w:rsidTr="003912A6">
        <w:trPr>
          <w:jc w:val="center"/>
        </w:trPr>
        <w:tc>
          <w:tcPr>
            <w:tcW w:w="878" w:type="dxa"/>
            <w:vAlign w:val="center"/>
          </w:tcPr>
          <w:p w:rsidR="00FC0EB0" w:rsidRPr="003912A6" w:rsidRDefault="00FC0EB0" w:rsidP="003912A6">
            <w:pPr>
              <w:spacing w:line="600" w:lineRule="exact"/>
              <w:jc w:val="center"/>
              <w:rPr>
                <w:rFonts w:ascii="仿宋_GB2312" w:eastAsia="仿宋_GB2312"/>
                <w:sz w:val="24"/>
                <w:szCs w:val="28"/>
              </w:rPr>
            </w:pPr>
            <w:r w:rsidRPr="003912A6">
              <w:rPr>
                <w:rFonts w:ascii="仿宋_GB2312" w:eastAsia="仿宋_GB2312"/>
                <w:sz w:val="24"/>
                <w:szCs w:val="28"/>
              </w:rPr>
              <w:t>6</w:t>
            </w:r>
          </w:p>
        </w:tc>
        <w:tc>
          <w:tcPr>
            <w:tcW w:w="5008" w:type="dxa"/>
            <w:vAlign w:val="center"/>
          </w:tcPr>
          <w:p w:rsidR="00FC0EB0" w:rsidRPr="003912A6" w:rsidRDefault="00FC0EB0" w:rsidP="003912A6">
            <w:pPr>
              <w:jc w:val="center"/>
              <w:rPr>
                <w:rFonts w:ascii="仿宋_GB2312" w:eastAsia="仿宋_GB2312" w:hAnsi="仿宋" w:cs="宋体"/>
                <w:sz w:val="24"/>
                <w:szCs w:val="28"/>
              </w:rPr>
            </w:pPr>
            <w:r w:rsidRPr="003912A6">
              <w:rPr>
                <w:rFonts w:ascii="仿宋_GB2312" w:eastAsia="仿宋_GB2312" w:hAnsi="仿宋" w:hint="eastAsia"/>
                <w:sz w:val="24"/>
                <w:szCs w:val="28"/>
              </w:rPr>
              <w:t>小梁庄片区改造项目</w:t>
            </w:r>
          </w:p>
        </w:tc>
        <w:tc>
          <w:tcPr>
            <w:tcW w:w="7270" w:type="dxa"/>
            <w:vAlign w:val="center"/>
          </w:tcPr>
          <w:p w:rsidR="00FC0EB0" w:rsidRPr="003912A6" w:rsidRDefault="00FC0EB0" w:rsidP="003912A6">
            <w:pPr>
              <w:jc w:val="left"/>
              <w:rPr>
                <w:rFonts w:ascii="仿宋_GB2312" w:eastAsia="仿宋_GB2312" w:hAnsi="仿宋" w:cs="宋体"/>
                <w:sz w:val="24"/>
                <w:szCs w:val="28"/>
              </w:rPr>
            </w:pPr>
            <w:r w:rsidRPr="003912A6">
              <w:rPr>
                <w:rFonts w:ascii="仿宋_GB2312" w:eastAsia="仿宋_GB2312" w:hAnsi="仿宋" w:hint="eastAsia"/>
                <w:sz w:val="24"/>
                <w:szCs w:val="28"/>
              </w:rPr>
              <w:t>东至十四中、现状围墙，南至建宁路，西至中光明街，北至中光明街东地块、经十路。</w:t>
            </w:r>
          </w:p>
        </w:tc>
      </w:tr>
      <w:tr w:rsidR="00FC0EB0" w:rsidRPr="003912A6" w:rsidTr="003912A6">
        <w:trPr>
          <w:jc w:val="center"/>
        </w:trPr>
        <w:tc>
          <w:tcPr>
            <w:tcW w:w="878" w:type="dxa"/>
            <w:vAlign w:val="center"/>
          </w:tcPr>
          <w:p w:rsidR="00FC0EB0" w:rsidRPr="003912A6" w:rsidRDefault="00FC0EB0" w:rsidP="003912A6">
            <w:pPr>
              <w:spacing w:line="600" w:lineRule="exact"/>
              <w:jc w:val="center"/>
              <w:rPr>
                <w:rFonts w:ascii="仿宋_GB2312" w:eastAsia="仿宋_GB2312"/>
                <w:sz w:val="24"/>
                <w:szCs w:val="28"/>
              </w:rPr>
            </w:pPr>
            <w:r w:rsidRPr="003912A6">
              <w:rPr>
                <w:rFonts w:ascii="仿宋_GB2312" w:eastAsia="仿宋_GB2312"/>
                <w:sz w:val="24"/>
                <w:szCs w:val="28"/>
              </w:rPr>
              <w:t>7</w:t>
            </w:r>
          </w:p>
        </w:tc>
        <w:tc>
          <w:tcPr>
            <w:tcW w:w="5008" w:type="dxa"/>
            <w:vAlign w:val="center"/>
          </w:tcPr>
          <w:p w:rsidR="00FC0EB0" w:rsidRPr="003912A6" w:rsidRDefault="00FC0EB0" w:rsidP="003912A6">
            <w:pPr>
              <w:jc w:val="center"/>
              <w:rPr>
                <w:rFonts w:ascii="仿宋_GB2312" w:eastAsia="仿宋_GB2312" w:hAnsi="仿宋" w:cs="宋体"/>
                <w:sz w:val="24"/>
                <w:szCs w:val="28"/>
              </w:rPr>
            </w:pPr>
            <w:r w:rsidRPr="003912A6">
              <w:rPr>
                <w:rFonts w:ascii="仿宋_GB2312" w:eastAsia="仿宋_GB2312" w:hAnsi="仿宋" w:hint="eastAsia"/>
                <w:sz w:val="24"/>
                <w:szCs w:val="28"/>
              </w:rPr>
              <w:t>济南除尘设备厂片区改造项目</w:t>
            </w:r>
          </w:p>
        </w:tc>
        <w:tc>
          <w:tcPr>
            <w:tcW w:w="7270" w:type="dxa"/>
            <w:vAlign w:val="center"/>
          </w:tcPr>
          <w:p w:rsidR="00FC0EB0" w:rsidRPr="003912A6" w:rsidRDefault="00FC0EB0" w:rsidP="003912A6">
            <w:pPr>
              <w:jc w:val="left"/>
              <w:rPr>
                <w:rFonts w:ascii="仿宋_GB2312" w:eastAsia="仿宋_GB2312" w:hAnsi="仿宋" w:cs="宋体"/>
                <w:sz w:val="24"/>
                <w:szCs w:val="28"/>
              </w:rPr>
            </w:pPr>
            <w:r w:rsidRPr="003912A6">
              <w:rPr>
                <w:rFonts w:ascii="仿宋_GB2312" w:eastAsia="仿宋_GB2312" w:hAnsi="仿宋" w:hint="eastAsia"/>
                <w:sz w:val="24"/>
                <w:szCs w:val="28"/>
              </w:rPr>
              <w:t>东至玉函北区、南至土屋路、西至玉兴路、北至超越幼儿园及六里山派出所。</w:t>
            </w:r>
          </w:p>
        </w:tc>
      </w:tr>
      <w:tr w:rsidR="00FC0EB0" w:rsidRPr="003912A6" w:rsidTr="003912A6">
        <w:trPr>
          <w:jc w:val="center"/>
        </w:trPr>
        <w:tc>
          <w:tcPr>
            <w:tcW w:w="878" w:type="dxa"/>
            <w:vAlign w:val="center"/>
          </w:tcPr>
          <w:p w:rsidR="00FC0EB0" w:rsidRPr="003912A6" w:rsidRDefault="00FC0EB0" w:rsidP="003912A6">
            <w:pPr>
              <w:spacing w:line="600" w:lineRule="exact"/>
              <w:jc w:val="center"/>
              <w:rPr>
                <w:rFonts w:ascii="仿宋_GB2312" w:eastAsia="仿宋_GB2312"/>
                <w:sz w:val="24"/>
                <w:szCs w:val="28"/>
              </w:rPr>
            </w:pPr>
            <w:r w:rsidRPr="003912A6">
              <w:rPr>
                <w:rFonts w:ascii="仿宋_GB2312" w:eastAsia="仿宋_GB2312"/>
                <w:sz w:val="24"/>
                <w:szCs w:val="28"/>
              </w:rPr>
              <w:t>8</w:t>
            </w:r>
          </w:p>
        </w:tc>
        <w:tc>
          <w:tcPr>
            <w:tcW w:w="5008" w:type="dxa"/>
            <w:vAlign w:val="center"/>
          </w:tcPr>
          <w:p w:rsidR="00FC0EB0" w:rsidRPr="003912A6" w:rsidRDefault="00FC0EB0" w:rsidP="003912A6">
            <w:pPr>
              <w:jc w:val="center"/>
              <w:rPr>
                <w:rFonts w:ascii="仿宋_GB2312" w:eastAsia="仿宋_GB2312" w:hAnsi="仿宋" w:cs="宋体"/>
                <w:sz w:val="24"/>
                <w:szCs w:val="28"/>
              </w:rPr>
            </w:pPr>
            <w:r w:rsidRPr="003912A6">
              <w:rPr>
                <w:rFonts w:ascii="仿宋_GB2312" w:eastAsia="仿宋_GB2312" w:hAnsi="仿宋" w:hint="eastAsia"/>
                <w:sz w:val="24"/>
                <w:szCs w:val="28"/>
              </w:rPr>
              <w:t>大涧沟安置片区熟化项目</w:t>
            </w:r>
          </w:p>
        </w:tc>
        <w:tc>
          <w:tcPr>
            <w:tcW w:w="7270" w:type="dxa"/>
            <w:vAlign w:val="center"/>
          </w:tcPr>
          <w:p w:rsidR="00FC0EB0" w:rsidRPr="003912A6" w:rsidRDefault="00FC0EB0" w:rsidP="003912A6">
            <w:pPr>
              <w:jc w:val="left"/>
              <w:rPr>
                <w:rFonts w:ascii="仿宋_GB2312" w:eastAsia="仿宋_GB2312" w:hAnsi="仿宋" w:cs="宋体"/>
                <w:sz w:val="24"/>
                <w:szCs w:val="28"/>
              </w:rPr>
            </w:pPr>
            <w:r w:rsidRPr="003912A6">
              <w:rPr>
                <w:rFonts w:ascii="仿宋_GB2312" w:eastAsia="仿宋_GB2312" w:hAnsi="仿宋" w:hint="eastAsia"/>
                <w:sz w:val="24"/>
                <w:szCs w:val="28"/>
              </w:rPr>
              <w:t>东至兴隆山、省道</w:t>
            </w:r>
            <w:r w:rsidRPr="003912A6">
              <w:rPr>
                <w:rFonts w:ascii="仿宋_GB2312" w:eastAsia="仿宋_GB2312" w:hAnsi="仿宋"/>
                <w:sz w:val="24"/>
                <w:szCs w:val="28"/>
              </w:rPr>
              <w:t>103</w:t>
            </w:r>
            <w:r w:rsidRPr="003912A6">
              <w:rPr>
                <w:rFonts w:ascii="仿宋_GB2312" w:eastAsia="仿宋_GB2312" w:hAnsi="仿宋" w:hint="eastAsia"/>
                <w:sz w:val="24"/>
                <w:szCs w:val="28"/>
              </w:rPr>
              <w:t>线，南至复兴村、城市南控线，西至九曲片区规划线、双山顶，北临南苑小区。</w:t>
            </w:r>
          </w:p>
        </w:tc>
      </w:tr>
      <w:tr w:rsidR="00FC0EB0" w:rsidRPr="003912A6" w:rsidTr="00736A12">
        <w:trPr>
          <w:trHeight w:val="425"/>
          <w:jc w:val="center"/>
        </w:trPr>
        <w:tc>
          <w:tcPr>
            <w:tcW w:w="878" w:type="dxa"/>
            <w:vAlign w:val="center"/>
          </w:tcPr>
          <w:p w:rsidR="00FC0EB0" w:rsidRPr="003912A6" w:rsidRDefault="00FC0EB0" w:rsidP="003912A6">
            <w:pPr>
              <w:spacing w:line="600" w:lineRule="exact"/>
              <w:jc w:val="center"/>
              <w:rPr>
                <w:rFonts w:ascii="仿宋_GB2312" w:eastAsia="仿宋_GB2312"/>
                <w:sz w:val="24"/>
                <w:szCs w:val="28"/>
              </w:rPr>
            </w:pPr>
            <w:r w:rsidRPr="003912A6">
              <w:rPr>
                <w:rFonts w:ascii="仿宋_GB2312" w:eastAsia="仿宋_GB2312"/>
                <w:sz w:val="24"/>
                <w:szCs w:val="28"/>
              </w:rPr>
              <w:t>9</w:t>
            </w:r>
          </w:p>
        </w:tc>
        <w:tc>
          <w:tcPr>
            <w:tcW w:w="5008" w:type="dxa"/>
            <w:vAlign w:val="center"/>
          </w:tcPr>
          <w:p w:rsidR="00FC0EB0" w:rsidRPr="003912A6" w:rsidRDefault="00FC0EB0" w:rsidP="003912A6">
            <w:pPr>
              <w:jc w:val="center"/>
              <w:rPr>
                <w:rFonts w:ascii="仿宋_GB2312" w:eastAsia="仿宋_GB2312" w:hAnsi="仿宋" w:cs="宋体"/>
                <w:color w:val="000000"/>
                <w:sz w:val="24"/>
                <w:szCs w:val="28"/>
              </w:rPr>
            </w:pPr>
            <w:r w:rsidRPr="003912A6">
              <w:rPr>
                <w:rFonts w:ascii="仿宋_GB2312" w:eastAsia="仿宋_GB2312" w:hAnsi="仿宋" w:hint="eastAsia"/>
                <w:color w:val="000000"/>
                <w:sz w:val="24"/>
                <w:szCs w:val="28"/>
              </w:rPr>
              <w:t>市中区零散棚户区改造项目</w:t>
            </w:r>
          </w:p>
        </w:tc>
        <w:tc>
          <w:tcPr>
            <w:tcW w:w="7270" w:type="dxa"/>
            <w:vAlign w:val="center"/>
          </w:tcPr>
          <w:p w:rsidR="00FC0EB0" w:rsidRPr="003912A6" w:rsidRDefault="00FC0EB0" w:rsidP="003912A6">
            <w:pPr>
              <w:jc w:val="left"/>
              <w:rPr>
                <w:rFonts w:ascii="仿宋_GB2312" w:eastAsia="仿宋_GB2312" w:hAnsi="仿宋" w:cs="宋体"/>
                <w:color w:val="000000"/>
                <w:sz w:val="24"/>
                <w:szCs w:val="28"/>
              </w:rPr>
            </w:pPr>
            <w:r w:rsidRPr="003912A6">
              <w:rPr>
                <w:rFonts w:ascii="仿宋_GB2312" w:eastAsia="仿宋_GB2312" w:hAnsi="仿宋" w:hint="eastAsia"/>
                <w:sz w:val="24"/>
                <w:szCs w:val="28"/>
              </w:rPr>
              <w:t>四至范围以具体实施项目为准。</w:t>
            </w:r>
          </w:p>
        </w:tc>
      </w:tr>
    </w:tbl>
    <w:p w:rsidR="00FC0EB0" w:rsidRPr="007B6730" w:rsidRDefault="00FC0EB0" w:rsidP="00736A12">
      <w:pPr>
        <w:autoSpaceDE w:val="0"/>
        <w:autoSpaceDN w:val="0"/>
        <w:adjustRightInd w:val="0"/>
        <w:spacing w:line="640" w:lineRule="exact"/>
        <w:jc w:val="left"/>
        <w:rPr>
          <w:kern w:val="0"/>
          <w:lang w:val="zh-CN"/>
        </w:rPr>
      </w:pPr>
    </w:p>
    <w:sectPr w:rsidR="00FC0EB0" w:rsidRPr="007B6730" w:rsidSect="007B6730">
      <w:pgSz w:w="11906" w:h="16838"/>
      <w:pgMar w:top="2098" w:right="1474" w:bottom="1928" w:left="158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EB0" w:rsidRDefault="00FC0EB0" w:rsidP="00207AC2">
      <w:r>
        <w:separator/>
      </w:r>
    </w:p>
  </w:endnote>
  <w:endnote w:type="continuationSeparator" w:id="0">
    <w:p w:rsidR="00FC0EB0" w:rsidRDefault="00FC0EB0" w:rsidP="00207AC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仿宋">
    <w:altName w:val="Arial Unicode MS"/>
    <w:panose1 w:val="02010604000101010101"/>
    <w:charset w:val="86"/>
    <w:family w:val="auto"/>
    <w:pitch w:val="variable"/>
    <w:sig w:usb0="00000003" w:usb1="08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dobe 仿宋 Std R">
    <w:altName w:val="Arial Unicode MS"/>
    <w:panose1 w:val="00000000000000000000"/>
    <w:charset w:val="86"/>
    <w:family w:val="roman"/>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Dotum">
    <w:altName w:val="园?"/>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B0" w:rsidRDefault="00FC0EB0" w:rsidP="008007F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C0EB0" w:rsidRDefault="00FC0EB0" w:rsidP="00B8053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B0" w:rsidRPr="00B80532" w:rsidRDefault="00FC0EB0" w:rsidP="008007F3">
    <w:pPr>
      <w:pStyle w:val="Footer"/>
      <w:framePr w:wrap="around" w:vAnchor="text" w:hAnchor="margin" w:xAlign="outside" w:y="1"/>
      <w:rPr>
        <w:rStyle w:val="PageNumber"/>
        <w:rFonts w:ascii="宋体" w:eastAsia="宋体" w:hAnsi="宋体"/>
        <w:sz w:val="28"/>
        <w:szCs w:val="28"/>
      </w:rPr>
    </w:pPr>
    <w:r w:rsidRPr="00B80532">
      <w:rPr>
        <w:rStyle w:val="PageNumber"/>
        <w:rFonts w:ascii="宋体" w:eastAsia="宋体" w:hAnsi="宋体"/>
        <w:sz w:val="28"/>
        <w:szCs w:val="28"/>
      </w:rPr>
      <w:fldChar w:fldCharType="begin"/>
    </w:r>
    <w:r w:rsidRPr="00B80532">
      <w:rPr>
        <w:rStyle w:val="PageNumber"/>
        <w:rFonts w:ascii="宋体" w:eastAsia="宋体" w:hAnsi="宋体"/>
        <w:sz w:val="28"/>
        <w:szCs w:val="28"/>
      </w:rPr>
      <w:instrText xml:space="preserve">PAGE  </w:instrText>
    </w:r>
    <w:r w:rsidRPr="00B80532">
      <w:rPr>
        <w:rStyle w:val="PageNumber"/>
        <w:rFonts w:ascii="宋体" w:eastAsia="宋体" w:hAnsi="宋体"/>
        <w:sz w:val="28"/>
        <w:szCs w:val="28"/>
      </w:rPr>
      <w:fldChar w:fldCharType="separate"/>
    </w:r>
    <w:r>
      <w:rPr>
        <w:rStyle w:val="PageNumber"/>
        <w:rFonts w:ascii="宋体" w:eastAsia="宋体" w:hAnsi="宋体"/>
        <w:noProof/>
        <w:sz w:val="28"/>
        <w:szCs w:val="28"/>
      </w:rPr>
      <w:t>- 19 -</w:t>
    </w:r>
    <w:r w:rsidRPr="00B80532">
      <w:rPr>
        <w:rStyle w:val="PageNumber"/>
        <w:rFonts w:ascii="宋体" w:eastAsia="宋体" w:hAnsi="宋体"/>
        <w:sz w:val="28"/>
        <w:szCs w:val="28"/>
      </w:rPr>
      <w:fldChar w:fldCharType="end"/>
    </w:r>
  </w:p>
  <w:p w:rsidR="00FC0EB0" w:rsidRDefault="00FC0EB0" w:rsidP="00B80532">
    <w:pPr>
      <w:pStyle w:val="Footer"/>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B0" w:rsidRDefault="00FC0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EB0" w:rsidRDefault="00FC0EB0" w:rsidP="00207AC2">
      <w:r>
        <w:separator/>
      </w:r>
    </w:p>
  </w:footnote>
  <w:footnote w:type="continuationSeparator" w:id="0">
    <w:p w:rsidR="00FC0EB0" w:rsidRDefault="00FC0EB0" w:rsidP="00207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B0" w:rsidRDefault="00FC0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B0" w:rsidRDefault="00FC0EB0" w:rsidP="00736A1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B0" w:rsidRDefault="00FC0E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2D6"/>
    <w:rsid w:val="000013B3"/>
    <w:rsid w:val="00002833"/>
    <w:rsid w:val="0000426C"/>
    <w:rsid w:val="00004EC1"/>
    <w:rsid w:val="000053BE"/>
    <w:rsid w:val="000054F7"/>
    <w:rsid w:val="0002283D"/>
    <w:rsid w:val="00023983"/>
    <w:rsid w:val="000276F5"/>
    <w:rsid w:val="00036533"/>
    <w:rsid w:val="00040BC3"/>
    <w:rsid w:val="00041297"/>
    <w:rsid w:val="0004295C"/>
    <w:rsid w:val="00042A0B"/>
    <w:rsid w:val="00043843"/>
    <w:rsid w:val="00044DED"/>
    <w:rsid w:val="00046F69"/>
    <w:rsid w:val="00052762"/>
    <w:rsid w:val="0005437A"/>
    <w:rsid w:val="00054F92"/>
    <w:rsid w:val="00063FE0"/>
    <w:rsid w:val="00066299"/>
    <w:rsid w:val="00071B68"/>
    <w:rsid w:val="00072661"/>
    <w:rsid w:val="0007693A"/>
    <w:rsid w:val="000825FC"/>
    <w:rsid w:val="0008524A"/>
    <w:rsid w:val="0008667D"/>
    <w:rsid w:val="0009058D"/>
    <w:rsid w:val="000920F7"/>
    <w:rsid w:val="000963DE"/>
    <w:rsid w:val="000968CD"/>
    <w:rsid w:val="000A1C9F"/>
    <w:rsid w:val="000A3CAD"/>
    <w:rsid w:val="000A682E"/>
    <w:rsid w:val="000B0F04"/>
    <w:rsid w:val="000B120B"/>
    <w:rsid w:val="000B561D"/>
    <w:rsid w:val="000B581C"/>
    <w:rsid w:val="000C3AE8"/>
    <w:rsid w:val="000C58F1"/>
    <w:rsid w:val="000D498F"/>
    <w:rsid w:val="000D68BF"/>
    <w:rsid w:val="000E23E5"/>
    <w:rsid w:val="000E566B"/>
    <w:rsid w:val="000E5985"/>
    <w:rsid w:val="000E779B"/>
    <w:rsid w:val="000F0B8E"/>
    <w:rsid w:val="000F0F4F"/>
    <w:rsid w:val="000F307E"/>
    <w:rsid w:val="000F39E4"/>
    <w:rsid w:val="0010194A"/>
    <w:rsid w:val="00103559"/>
    <w:rsid w:val="00107D5C"/>
    <w:rsid w:val="00110669"/>
    <w:rsid w:val="00117417"/>
    <w:rsid w:val="00120988"/>
    <w:rsid w:val="00120F80"/>
    <w:rsid w:val="00124BAF"/>
    <w:rsid w:val="00127484"/>
    <w:rsid w:val="00127F13"/>
    <w:rsid w:val="00130CBE"/>
    <w:rsid w:val="001359EE"/>
    <w:rsid w:val="00140248"/>
    <w:rsid w:val="00143175"/>
    <w:rsid w:val="00145B1A"/>
    <w:rsid w:val="00146DD7"/>
    <w:rsid w:val="00150522"/>
    <w:rsid w:val="00157A0C"/>
    <w:rsid w:val="00161B29"/>
    <w:rsid w:val="00163799"/>
    <w:rsid w:val="00163B1C"/>
    <w:rsid w:val="001672A6"/>
    <w:rsid w:val="0016767F"/>
    <w:rsid w:val="00170A2E"/>
    <w:rsid w:val="00172B14"/>
    <w:rsid w:val="001730AD"/>
    <w:rsid w:val="0017541C"/>
    <w:rsid w:val="001754F9"/>
    <w:rsid w:val="00175EA1"/>
    <w:rsid w:val="0017707E"/>
    <w:rsid w:val="00181651"/>
    <w:rsid w:val="00182488"/>
    <w:rsid w:val="00182625"/>
    <w:rsid w:val="0018620E"/>
    <w:rsid w:val="001905A8"/>
    <w:rsid w:val="00194723"/>
    <w:rsid w:val="001954AC"/>
    <w:rsid w:val="00196275"/>
    <w:rsid w:val="00196E52"/>
    <w:rsid w:val="001A074F"/>
    <w:rsid w:val="001A2D57"/>
    <w:rsid w:val="001A7F6E"/>
    <w:rsid w:val="001B0AAA"/>
    <w:rsid w:val="001B1353"/>
    <w:rsid w:val="001C2D4C"/>
    <w:rsid w:val="001C3C31"/>
    <w:rsid w:val="001C4BB0"/>
    <w:rsid w:val="001C6AF4"/>
    <w:rsid w:val="001C7136"/>
    <w:rsid w:val="001C7454"/>
    <w:rsid w:val="001C79AD"/>
    <w:rsid w:val="001D5729"/>
    <w:rsid w:val="001E0798"/>
    <w:rsid w:val="001E2C6F"/>
    <w:rsid w:val="001E2D31"/>
    <w:rsid w:val="001E3B81"/>
    <w:rsid w:val="001F038D"/>
    <w:rsid w:val="001F1CD7"/>
    <w:rsid w:val="001F3D2D"/>
    <w:rsid w:val="001F6381"/>
    <w:rsid w:val="001F6A33"/>
    <w:rsid w:val="00207499"/>
    <w:rsid w:val="00207589"/>
    <w:rsid w:val="00207AC2"/>
    <w:rsid w:val="00210E4B"/>
    <w:rsid w:val="00213629"/>
    <w:rsid w:val="0021554D"/>
    <w:rsid w:val="0021697B"/>
    <w:rsid w:val="0022350D"/>
    <w:rsid w:val="0022430F"/>
    <w:rsid w:val="0024365D"/>
    <w:rsid w:val="0024705F"/>
    <w:rsid w:val="0024782B"/>
    <w:rsid w:val="0025079E"/>
    <w:rsid w:val="00254271"/>
    <w:rsid w:val="00254383"/>
    <w:rsid w:val="00255194"/>
    <w:rsid w:val="00255B7A"/>
    <w:rsid w:val="00262340"/>
    <w:rsid w:val="00262413"/>
    <w:rsid w:val="00264AED"/>
    <w:rsid w:val="0026569D"/>
    <w:rsid w:val="0026608F"/>
    <w:rsid w:val="002718B0"/>
    <w:rsid w:val="00276ADF"/>
    <w:rsid w:val="00294217"/>
    <w:rsid w:val="00296429"/>
    <w:rsid w:val="002A3C7C"/>
    <w:rsid w:val="002A40DC"/>
    <w:rsid w:val="002B01E0"/>
    <w:rsid w:val="002B2982"/>
    <w:rsid w:val="002B427D"/>
    <w:rsid w:val="002B461E"/>
    <w:rsid w:val="002B54A6"/>
    <w:rsid w:val="002B5546"/>
    <w:rsid w:val="002C2173"/>
    <w:rsid w:val="002C34C4"/>
    <w:rsid w:val="002D4EEB"/>
    <w:rsid w:val="002D74B9"/>
    <w:rsid w:val="002E2A06"/>
    <w:rsid w:val="002F15B4"/>
    <w:rsid w:val="002F5985"/>
    <w:rsid w:val="00300549"/>
    <w:rsid w:val="00303079"/>
    <w:rsid w:val="0030479D"/>
    <w:rsid w:val="0030523C"/>
    <w:rsid w:val="003136BD"/>
    <w:rsid w:val="00313BCC"/>
    <w:rsid w:val="00314F70"/>
    <w:rsid w:val="003150F9"/>
    <w:rsid w:val="00317EF3"/>
    <w:rsid w:val="00322189"/>
    <w:rsid w:val="00322BE2"/>
    <w:rsid w:val="00323132"/>
    <w:rsid w:val="00323605"/>
    <w:rsid w:val="003258F6"/>
    <w:rsid w:val="00326804"/>
    <w:rsid w:val="00326F6E"/>
    <w:rsid w:val="00327116"/>
    <w:rsid w:val="003323F5"/>
    <w:rsid w:val="00333D5B"/>
    <w:rsid w:val="00337977"/>
    <w:rsid w:val="00351B4E"/>
    <w:rsid w:val="00355C16"/>
    <w:rsid w:val="003729A2"/>
    <w:rsid w:val="00380064"/>
    <w:rsid w:val="00381D1A"/>
    <w:rsid w:val="003866D1"/>
    <w:rsid w:val="0038672B"/>
    <w:rsid w:val="00387993"/>
    <w:rsid w:val="003912A6"/>
    <w:rsid w:val="00395B0A"/>
    <w:rsid w:val="0039632C"/>
    <w:rsid w:val="00396879"/>
    <w:rsid w:val="00396C12"/>
    <w:rsid w:val="003A328A"/>
    <w:rsid w:val="003B08C8"/>
    <w:rsid w:val="003B1E3A"/>
    <w:rsid w:val="003B698E"/>
    <w:rsid w:val="003B7944"/>
    <w:rsid w:val="003C29F3"/>
    <w:rsid w:val="003C3783"/>
    <w:rsid w:val="003C5285"/>
    <w:rsid w:val="003C5863"/>
    <w:rsid w:val="003C7060"/>
    <w:rsid w:val="003D5353"/>
    <w:rsid w:val="003D717B"/>
    <w:rsid w:val="003E040A"/>
    <w:rsid w:val="003E0774"/>
    <w:rsid w:val="003E40A1"/>
    <w:rsid w:val="003E4C88"/>
    <w:rsid w:val="003E7659"/>
    <w:rsid w:val="003E7E4E"/>
    <w:rsid w:val="003F284F"/>
    <w:rsid w:val="003F453B"/>
    <w:rsid w:val="003F5E9C"/>
    <w:rsid w:val="003F6C6D"/>
    <w:rsid w:val="003F701F"/>
    <w:rsid w:val="003F7370"/>
    <w:rsid w:val="00400A4F"/>
    <w:rsid w:val="00406B07"/>
    <w:rsid w:val="004245B0"/>
    <w:rsid w:val="00425EB8"/>
    <w:rsid w:val="00427F37"/>
    <w:rsid w:val="0043027D"/>
    <w:rsid w:val="00430FF7"/>
    <w:rsid w:val="00434397"/>
    <w:rsid w:val="00441E16"/>
    <w:rsid w:val="0044286D"/>
    <w:rsid w:val="00447AD5"/>
    <w:rsid w:val="004526A9"/>
    <w:rsid w:val="00455B96"/>
    <w:rsid w:val="00456837"/>
    <w:rsid w:val="00456B43"/>
    <w:rsid w:val="00461472"/>
    <w:rsid w:val="0047064D"/>
    <w:rsid w:val="00473618"/>
    <w:rsid w:val="004779DB"/>
    <w:rsid w:val="004824E5"/>
    <w:rsid w:val="004827BC"/>
    <w:rsid w:val="00482DA8"/>
    <w:rsid w:val="00483AE7"/>
    <w:rsid w:val="00485754"/>
    <w:rsid w:val="004870A1"/>
    <w:rsid w:val="00490A18"/>
    <w:rsid w:val="00492623"/>
    <w:rsid w:val="00493BF0"/>
    <w:rsid w:val="004948B7"/>
    <w:rsid w:val="0049651A"/>
    <w:rsid w:val="004A45AB"/>
    <w:rsid w:val="004B0B56"/>
    <w:rsid w:val="004B29BA"/>
    <w:rsid w:val="004B520D"/>
    <w:rsid w:val="004B6A93"/>
    <w:rsid w:val="004C2FDA"/>
    <w:rsid w:val="004C3459"/>
    <w:rsid w:val="004C73B3"/>
    <w:rsid w:val="004C7BEE"/>
    <w:rsid w:val="004C7EC8"/>
    <w:rsid w:val="004D42DA"/>
    <w:rsid w:val="004D777E"/>
    <w:rsid w:val="004D7BAF"/>
    <w:rsid w:val="004E3C07"/>
    <w:rsid w:val="004E4FDF"/>
    <w:rsid w:val="004F5C08"/>
    <w:rsid w:val="004F6F43"/>
    <w:rsid w:val="004F7D59"/>
    <w:rsid w:val="0050058E"/>
    <w:rsid w:val="00500767"/>
    <w:rsid w:val="00503267"/>
    <w:rsid w:val="005032FB"/>
    <w:rsid w:val="00505162"/>
    <w:rsid w:val="00505CF0"/>
    <w:rsid w:val="005060FC"/>
    <w:rsid w:val="00511512"/>
    <w:rsid w:val="00512A61"/>
    <w:rsid w:val="005168DF"/>
    <w:rsid w:val="005207EE"/>
    <w:rsid w:val="00520C9F"/>
    <w:rsid w:val="0052134C"/>
    <w:rsid w:val="00525BE7"/>
    <w:rsid w:val="0053077B"/>
    <w:rsid w:val="00532E38"/>
    <w:rsid w:val="00533AC2"/>
    <w:rsid w:val="00533F31"/>
    <w:rsid w:val="00540CCE"/>
    <w:rsid w:val="00546AC6"/>
    <w:rsid w:val="00546F45"/>
    <w:rsid w:val="005527B0"/>
    <w:rsid w:val="00554F27"/>
    <w:rsid w:val="00560542"/>
    <w:rsid w:val="00561A20"/>
    <w:rsid w:val="0056348F"/>
    <w:rsid w:val="00565279"/>
    <w:rsid w:val="0056763E"/>
    <w:rsid w:val="00571736"/>
    <w:rsid w:val="005733D9"/>
    <w:rsid w:val="00587D58"/>
    <w:rsid w:val="00593EB4"/>
    <w:rsid w:val="00594BC2"/>
    <w:rsid w:val="005954C7"/>
    <w:rsid w:val="00595600"/>
    <w:rsid w:val="005958F7"/>
    <w:rsid w:val="0059651C"/>
    <w:rsid w:val="005A2D1C"/>
    <w:rsid w:val="005A3BC6"/>
    <w:rsid w:val="005A411C"/>
    <w:rsid w:val="005A7197"/>
    <w:rsid w:val="005A724A"/>
    <w:rsid w:val="005A737D"/>
    <w:rsid w:val="005B2DDA"/>
    <w:rsid w:val="005B4960"/>
    <w:rsid w:val="005B7D23"/>
    <w:rsid w:val="005C75C3"/>
    <w:rsid w:val="005C7D8E"/>
    <w:rsid w:val="005D7A12"/>
    <w:rsid w:val="005D7D6A"/>
    <w:rsid w:val="005E03A6"/>
    <w:rsid w:val="005E1E14"/>
    <w:rsid w:val="005E2777"/>
    <w:rsid w:val="005E42E7"/>
    <w:rsid w:val="005E5D21"/>
    <w:rsid w:val="005E7C5B"/>
    <w:rsid w:val="005F10BA"/>
    <w:rsid w:val="005F1A79"/>
    <w:rsid w:val="00601BF1"/>
    <w:rsid w:val="00607249"/>
    <w:rsid w:val="006209CF"/>
    <w:rsid w:val="006226E8"/>
    <w:rsid w:val="00624455"/>
    <w:rsid w:val="0063068E"/>
    <w:rsid w:val="00631AF2"/>
    <w:rsid w:val="00631FB1"/>
    <w:rsid w:val="006333B0"/>
    <w:rsid w:val="00634442"/>
    <w:rsid w:val="00636A76"/>
    <w:rsid w:val="00637F14"/>
    <w:rsid w:val="00640E2F"/>
    <w:rsid w:val="006507E5"/>
    <w:rsid w:val="00654553"/>
    <w:rsid w:val="00656426"/>
    <w:rsid w:val="006568FB"/>
    <w:rsid w:val="006577A1"/>
    <w:rsid w:val="006633D2"/>
    <w:rsid w:val="0066618E"/>
    <w:rsid w:val="006709DB"/>
    <w:rsid w:val="00672F65"/>
    <w:rsid w:val="00673921"/>
    <w:rsid w:val="006772D9"/>
    <w:rsid w:val="0067741A"/>
    <w:rsid w:val="006779A3"/>
    <w:rsid w:val="006800D7"/>
    <w:rsid w:val="00682880"/>
    <w:rsid w:val="00683108"/>
    <w:rsid w:val="0068353A"/>
    <w:rsid w:val="00683B62"/>
    <w:rsid w:val="006846C3"/>
    <w:rsid w:val="00690F27"/>
    <w:rsid w:val="0069371D"/>
    <w:rsid w:val="00694910"/>
    <w:rsid w:val="00697AB7"/>
    <w:rsid w:val="006A1BC6"/>
    <w:rsid w:val="006A61FD"/>
    <w:rsid w:val="006B010F"/>
    <w:rsid w:val="006B020D"/>
    <w:rsid w:val="006B0DC9"/>
    <w:rsid w:val="006B23F4"/>
    <w:rsid w:val="006B277B"/>
    <w:rsid w:val="006B7279"/>
    <w:rsid w:val="006B72F6"/>
    <w:rsid w:val="006B77BD"/>
    <w:rsid w:val="006C04A7"/>
    <w:rsid w:val="006C7A7D"/>
    <w:rsid w:val="006C7ECC"/>
    <w:rsid w:val="006D0B14"/>
    <w:rsid w:val="006D67AD"/>
    <w:rsid w:val="006D7502"/>
    <w:rsid w:val="006E2472"/>
    <w:rsid w:val="006E2797"/>
    <w:rsid w:val="006E540A"/>
    <w:rsid w:val="006E5B66"/>
    <w:rsid w:val="006F2BC8"/>
    <w:rsid w:val="006F7371"/>
    <w:rsid w:val="006F7E77"/>
    <w:rsid w:val="007011F5"/>
    <w:rsid w:val="007026E0"/>
    <w:rsid w:val="00705FAB"/>
    <w:rsid w:val="007075FC"/>
    <w:rsid w:val="007134B2"/>
    <w:rsid w:val="0071418B"/>
    <w:rsid w:val="0071445B"/>
    <w:rsid w:val="007169DC"/>
    <w:rsid w:val="007175D7"/>
    <w:rsid w:val="00717966"/>
    <w:rsid w:val="00720577"/>
    <w:rsid w:val="00720E0A"/>
    <w:rsid w:val="00720F36"/>
    <w:rsid w:val="00722607"/>
    <w:rsid w:val="00726213"/>
    <w:rsid w:val="00726567"/>
    <w:rsid w:val="00727941"/>
    <w:rsid w:val="00730684"/>
    <w:rsid w:val="00730B4D"/>
    <w:rsid w:val="00736A12"/>
    <w:rsid w:val="00740B48"/>
    <w:rsid w:val="007417EC"/>
    <w:rsid w:val="00741839"/>
    <w:rsid w:val="00746DF9"/>
    <w:rsid w:val="007510B4"/>
    <w:rsid w:val="0075277A"/>
    <w:rsid w:val="007536BF"/>
    <w:rsid w:val="00753AB9"/>
    <w:rsid w:val="007571D2"/>
    <w:rsid w:val="00761F7D"/>
    <w:rsid w:val="007642C5"/>
    <w:rsid w:val="0076540B"/>
    <w:rsid w:val="00765768"/>
    <w:rsid w:val="00770DDD"/>
    <w:rsid w:val="00771EC8"/>
    <w:rsid w:val="007725D7"/>
    <w:rsid w:val="00775EF9"/>
    <w:rsid w:val="007760A8"/>
    <w:rsid w:val="00780750"/>
    <w:rsid w:val="00780CC8"/>
    <w:rsid w:val="00785F3A"/>
    <w:rsid w:val="00786B30"/>
    <w:rsid w:val="00790B83"/>
    <w:rsid w:val="00796BF8"/>
    <w:rsid w:val="007A0161"/>
    <w:rsid w:val="007A2A00"/>
    <w:rsid w:val="007A35FE"/>
    <w:rsid w:val="007A477B"/>
    <w:rsid w:val="007A7843"/>
    <w:rsid w:val="007B1F9A"/>
    <w:rsid w:val="007B2003"/>
    <w:rsid w:val="007B285A"/>
    <w:rsid w:val="007B359F"/>
    <w:rsid w:val="007B4792"/>
    <w:rsid w:val="007B52FD"/>
    <w:rsid w:val="007B5C8B"/>
    <w:rsid w:val="007B6730"/>
    <w:rsid w:val="007C0A02"/>
    <w:rsid w:val="007C4BB0"/>
    <w:rsid w:val="007C5C32"/>
    <w:rsid w:val="007C6ADF"/>
    <w:rsid w:val="007C7683"/>
    <w:rsid w:val="007D162E"/>
    <w:rsid w:val="007D2970"/>
    <w:rsid w:val="007D5897"/>
    <w:rsid w:val="007E0E24"/>
    <w:rsid w:val="007E1535"/>
    <w:rsid w:val="007E154E"/>
    <w:rsid w:val="007E5A4C"/>
    <w:rsid w:val="007F40C8"/>
    <w:rsid w:val="007F65E4"/>
    <w:rsid w:val="007F6F90"/>
    <w:rsid w:val="008007F3"/>
    <w:rsid w:val="00801565"/>
    <w:rsid w:val="00802AD0"/>
    <w:rsid w:val="00802CE6"/>
    <w:rsid w:val="00802CF2"/>
    <w:rsid w:val="008041E7"/>
    <w:rsid w:val="0080434B"/>
    <w:rsid w:val="008043A2"/>
    <w:rsid w:val="008054F3"/>
    <w:rsid w:val="008123F2"/>
    <w:rsid w:val="00812C45"/>
    <w:rsid w:val="00813027"/>
    <w:rsid w:val="00813171"/>
    <w:rsid w:val="00816498"/>
    <w:rsid w:val="008210B9"/>
    <w:rsid w:val="00821AFB"/>
    <w:rsid w:val="00821BFC"/>
    <w:rsid w:val="00823C4F"/>
    <w:rsid w:val="00825365"/>
    <w:rsid w:val="00827B66"/>
    <w:rsid w:val="00831094"/>
    <w:rsid w:val="00841987"/>
    <w:rsid w:val="00842403"/>
    <w:rsid w:val="0084581A"/>
    <w:rsid w:val="00846584"/>
    <w:rsid w:val="00860F9F"/>
    <w:rsid w:val="008638E8"/>
    <w:rsid w:val="008643BD"/>
    <w:rsid w:val="00864CAC"/>
    <w:rsid w:val="00864E21"/>
    <w:rsid w:val="008658BB"/>
    <w:rsid w:val="008664FF"/>
    <w:rsid w:val="008708D0"/>
    <w:rsid w:val="0087118D"/>
    <w:rsid w:val="008755EB"/>
    <w:rsid w:val="0087721C"/>
    <w:rsid w:val="00880A5D"/>
    <w:rsid w:val="008821D4"/>
    <w:rsid w:val="008827BB"/>
    <w:rsid w:val="0088466D"/>
    <w:rsid w:val="00886661"/>
    <w:rsid w:val="00892610"/>
    <w:rsid w:val="00892899"/>
    <w:rsid w:val="00893679"/>
    <w:rsid w:val="008957C7"/>
    <w:rsid w:val="008A028A"/>
    <w:rsid w:val="008A68D6"/>
    <w:rsid w:val="008B0C02"/>
    <w:rsid w:val="008B15CB"/>
    <w:rsid w:val="008B1832"/>
    <w:rsid w:val="008B3013"/>
    <w:rsid w:val="008B47F5"/>
    <w:rsid w:val="008B540E"/>
    <w:rsid w:val="008B646A"/>
    <w:rsid w:val="008D44E8"/>
    <w:rsid w:val="008D55D7"/>
    <w:rsid w:val="008D6981"/>
    <w:rsid w:val="008D7343"/>
    <w:rsid w:val="008E0DE5"/>
    <w:rsid w:val="008E102A"/>
    <w:rsid w:val="008E1359"/>
    <w:rsid w:val="008E4469"/>
    <w:rsid w:val="008F1FE4"/>
    <w:rsid w:val="008F3944"/>
    <w:rsid w:val="008F4E75"/>
    <w:rsid w:val="008F5218"/>
    <w:rsid w:val="008F5DCA"/>
    <w:rsid w:val="008F6D4C"/>
    <w:rsid w:val="009018DD"/>
    <w:rsid w:val="00901959"/>
    <w:rsid w:val="009020E7"/>
    <w:rsid w:val="00902E95"/>
    <w:rsid w:val="00904A42"/>
    <w:rsid w:val="00905603"/>
    <w:rsid w:val="009065E5"/>
    <w:rsid w:val="0090762A"/>
    <w:rsid w:val="0091208C"/>
    <w:rsid w:val="009137EB"/>
    <w:rsid w:val="00914A2F"/>
    <w:rsid w:val="0091791C"/>
    <w:rsid w:val="009258D2"/>
    <w:rsid w:val="009269D1"/>
    <w:rsid w:val="009276A7"/>
    <w:rsid w:val="00927E7C"/>
    <w:rsid w:val="009302F8"/>
    <w:rsid w:val="00931B72"/>
    <w:rsid w:val="00935589"/>
    <w:rsid w:val="009359A7"/>
    <w:rsid w:val="00935B63"/>
    <w:rsid w:val="00935E9F"/>
    <w:rsid w:val="00936361"/>
    <w:rsid w:val="00940993"/>
    <w:rsid w:val="009413DF"/>
    <w:rsid w:val="00941A4C"/>
    <w:rsid w:val="00944B9B"/>
    <w:rsid w:val="00945E89"/>
    <w:rsid w:val="00946675"/>
    <w:rsid w:val="00946B02"/>
    <w:rsid w:val="0095091C"/>
    <w:rsid w:val="0095542A"/>
    <w:rsid w:val="00964800"/>
    <w:rsid w:val="0096488F"/>
    <w:rsid w:val="00965703"/>
    <w:rsid w:val="009721DD"/>
    <w:rsid w:val="00973B1B"/>
    <w:rsid w:val="009749EB"/>
    <w:rsid w:val="00975201"/>
    <w:rsid w:val="00976828"/>
    <w:rsid w:val="00980294"/>
    <w:rsid w:val="0098089D"/>
    <w:rsid w:val="00980A58"/>
    <w:rsid w:val="00983A6C"/>
    <w:rsid w:val="009862ED"/>
    <w:rsid w:val="00986827"/>
    <w:rsid w:val="00987A9D"/>
    <w:rsid w:val="00991AED"/>
    <w:rsid w:val="00994C10"/>
    <w:rsid w:val="00995CDE"/>
    <w:rsid w:val="009A1645"/>
    <w:rsid w:val="009A1A07"/>
    <w:rsid w:val="009A399D"/>
    <w:rsid w:val="009A5561"/>
    <w:rsid w:val="009A5A55"/>
    <w:rsid w:val="009A6F98"/>
    <w:rsid w:val="009A7A84"/>
    <w:rsid w:val="009B0EE5"/>
    <w:rsid w:val="009B1A85"/>
    <w:rsid w:val="009B3015"/>
    <w:rsid w:val="009B3986"/>
    <w:rsid w:val="009B726A"/>
    <w:rsid w:val="009C336C"/>
    <w:rsid w:val="009C3804"/>
    <w:rsid w:val="009D16FB"/>
    <w:rsid w:val="009D2A6A"/>
    <w:rsid w:val="009D4F63"/>
    <w:rsid w:val="009D6847"/>
    <w:rsid w:val="009D6C6E"/>
    <w:rsid w:val="009D743B"/>
    <w:rsid w:val="009E0912"/>
    <w:rsid w:val="009E0D20"/>
    <w:rsid w:val="009E4DFE"/>
    <w:rsid w:val="009E5343"/>
    <w:rsid w:val="009E77A7"/>
    <w:rsid w:val="009E7A0C"/>
    <w:rsid w:val="009F300E"/>
    <w:rsid w:val="00A0179B"/>
    <w:rsid w:val="00A1324C"/>
    <w:rsid w:val="00A144D2"/>
    <w:rsid w:val="00A148EF"/>
    <w:rsid w:val="00A17809"/>
    <w:rsid w:val="00A20437"/>
    <w:rsid w:val="00A20F50"/>
    <w:rsid w:val="00A2316A"/>
    <w:rsid w:val="00A2545D"/>
    <w:rsid w:val="00A3185D"/>
    <w:rsid w:val="00A31A66"/>
    <w:rsid w:val="00A33585"/>
    <w:rsid w:val="00A37B03"/>
    <w:rsid w:val="00A44951"/>
    <w:rsid w:val="00A45587"/>
    <w:rsid w:val="00A45EA3"/>
    <w:rsid w:val="00A50808"/>
    <w:rsid w:val="00A7167E"/>
    <w:rsid w:val="00A7272F"/>
    <w:rsid w:val="00A729CD"/>
    <w:rsid w:val="00A74876"/>
    <w:rsid w:val="00A74DCD"/>
    <w:rsid w:val="00A815E0"/>
    <w:rsid w:val="00A822B2"/>
    <w:rsid w:val="00A8289A"/>
    <w:rsid w:val="00A85583"/>
    <w:rsid w:val="00A86479"/>
    <w:rsid w:val="00A90FC3"/>
    <w:rsid w:val="00A96466"/>
    <w:rsid w:val="00AA1157"/>
    <w:rsid w:val="00AA125C"/>
    <w:rsid w:val="00AA14B7"/>
    <w:rsid w:val="00AA2B17"/>
    <w:rsid w:val="00AA62C4"/>
    <w:rsid w:val="00AB076F"/>
    <w:rsid w:val="00AB17B6"/>
    <w:rsid w:val="00AC23EA"/>
    <w:rsid w:val="00AC6CD6"/>
    <w:rsid w:val="00AD1A54"/>
    <w:rsid w:val="00AE1DAB"/>
    <w:rsid w:val="00AE626C"/>
    <w:rsid w:val="00AF5DFD"/>
    <w:rsid w:val="00B019A1"/>
    <w:rsid w:val="00B02FAE"/>
    <w:rsid w:val="00B0398F"/>
    <w:rsid w:val="00B07C7E"/>
    <w:rsid w:val="00B13262"/>
    <w:rsid w:val="00B1537A"/>
    <w:rsid w:val="00B24A10"/>
    <w:rsid w:val="00B25939"/>
    <w:rsid w:val="00B260CA"/>
    <w:rsid w:val="00B262BB"/>
    <w:rsid w:val="00B27A23"/>
    <w:rsid w:val="00B35ECA"/>
    <w:rsid w:val="00B36126"/>
    <w:rsid w:val="00B4186F"/>
    <w:rsid w:val="00B43184"/>
    <w:rsid w:val="00B442FC"/>
    <w:rsid w:val="00B4670B"/>
    <w:rsid w:val="00B5105C"/>
    <w:rsid w:val="00B51591"/>
    <w:rsid w:val="00B54BC4"/>
    <w:rsid w:val="00B5657A"/>
    <w:rsid w:val="00B56B2F"/>
    <w:rsid w:val="00B60840"/>
    <w:rsid w:val="00B61006"/>
    <w:rsid w:val="00B628F6"/>
    <w:rsid w:val="00B63131"/>
    <w:rsid w:val="00B65F49"/>
    <w:rsid w:val="00B66544"/>
    <w:rsid w:val="00B70410"/>
    <w:rsid w:val="00B708F5"/>
    <w:rsid w:val="00B71461"/>
    <w:rsid w:val="00B7191D"/>
    <w:rsid w:val="00B71C26"/>
    <w:rsid w:val="00B74B35"/>
    <w:rsid w:val="00B74EAA"/>
    <w:rsid w:val="00B8032F"/>
    <w:rsid w:val="00B80532"/>
    <w:rsid w:val="00B8217F"/>
    <w:rsid w:val="00B83C66"/>
    <w:rsid w:val="00B84B8A"/>
    <w:rsid w:val="00B84DE4"/>
    <w:rsid w:val="00B85AFB"/>
    <w:rsid w:val="00B86774"/>
    <w:rsid w:val="00B878E4"/>
    <w:rsid w:val="00B91CBC"/>
    <w:rsid w:val="00B9385C"/>
    <w:rsid w:val="00BA039C"/>
    <w:rsid w:val="00BA304F"/>
    <w:rsid w:val="00BA36FC"/>
    <w:rsid w:val="00BB08A0"/>
    <w:rsid w:val="00BB535D"/>
    <w:rsid w:val="00BC3637"/>
    <w:rsid w:val="00BC396B"/>
    <w:rsid w:val="00BC411C"/>
    <w:rsid w:val="00BC6780"/>
    <w:rsid w:val="00BC6786"/>
    <w:rsid w:val="00BD0779"/>
    <w:rsid w:val="00BD2849"/>
    <w:rsid w:val="00BD3205"/>
    <w:rsid w:val="00BD5819"/>
    <w:rsid w:val="00BD60E9"/>
    <w:rsid w:val="00BE183D"/>
    <w:rsid w:val="00BE37D2"/>
    <w:rsid w:val="00BF34B4"/>
    <w:rsid w:val="00BF38B7"/>
    <w:rsid w:val="00BF3978"/>
    <w:rsid w:val="00BF4CC6"/>
    <w:rsid w:val="00BF6875"/>
    <w:rsid w:val="00BF6BFF"/>
    <w:rsid w:val="00BF7407"/>
    <w:rsid w:val="00C00B8B"/>
    <w:rsid w:val="00C05FA7"/>
    <w:rsid w:val="00C104CC"/>
    <w:rsid w:val="00C1269E"/>
    <w:rsid w:val="00C13326"/>
    <w:rsid w:val="00C21C22"/>
    <w:rsid w:val="00C22EAB"/>
    <w:rsid w:val="00C25757"/>
    <w:rsid w:val="00C3145E"/>
    <w:rsid w:val="00C3412E"/>
    <w:rsid w:val="00C36472"/>
    <w:rsid w:val="00C374B4"/>
    <w:rsid w:val="00C453FE"/>
    <w:rsid w:val="00C4567A"/>
    <w:rsid w:val="00C459CD"/>
    <w:rsid w:val="00C502E1"/>
    <w:rsid w:val="00C52543"/>
    <w:rsid w:val="00C542BD"/>
    <w:rsid w:val="00C6045F"/>
    <w:rsid w:val="00C70876"/>
    <w:rsid w:val="00C721FE"/>
    <w:rsid w:val="00C745E7"/>
    <w:rsid w:val="00C7669C"/>
    <w:rsid w:val="00C770F1"/>
    <w:rsid w:val="00C771AA"/>
    <w:rsid w:val="00C80CB8"/>
    <w:rsid w:val="00C8427C"/>
    <w:rsid w:val="00C85EA1"/>
    <w:rsid w:val="00C860E1"/>
    <w:rsid w:val="00C862DD"/>
    <w:rsid w:val="00C90983"/>
    <w:rsid w:val="00C9517A"/>
    <w:rsid w:val="00CA37CA"/>
    <w:rsid w:val="00CA5588"/>
    <w:rsid w:val="00CA6DF8"/>
    <w:rsid w:val="00CA78CA"/>
    <w:rsid w:val="00CB37C5"/>
    <w:rsid w:val="00CB3E1C"/>
    <w:rsid w:val="00CB5EAA"/>
    <w:rsid w:val="00CC0921"/>
    <w:rsid w:val="00CC1761"/>
    <w:rsid w:val="00CD0B8A"/>
    <w:rsid w:val="00CD21D9"/>
    <w:rsid w:val="00CD33D2"/>
    <w:rsid w:val="00CD3EB3"/>
    <w:rsid w:val="00CD43D0"/>
    <w:rsid w:val="00CD7E8B"/>
    <w:rsid w:val="00CE34C5"/>
    <w:rsid w:val="00CE35A9"/>
    <w:rsid w:val="00CE3B04"/>
    <w:rsid w:val="00CE3B11"/>
    <w:rsid w:val="00CE50EF"/>
    <w:rsid w:val="00CF0321"/>
    <w:rsid w:val="00CF12FE"/>
    <w:rsid w:val="00CF3A1F"/>
    <w:rsid w:val="00CF6E0E"/>
    <w:rsid w:val="00CF7768"/>
    <w:rsid w:val="00D00810"/>
    <w:rsid w:val="00D03CA1"/>
    <w:rsid w:val="00D05A80"/>
    <w:rsid w:val="00D1047E"/>
    <w:rsid w:val="00D11FFE"/>
    <w:rsid w:val="00D154C8"/>
    <w:rsid w:val="00D162D6"/>
    <w:rsid w:val="00D226E5"/>
    <w:rsid w:val="00D26857"/>
    <w:rsid w:val="00D523AA"/>
    <w:rsid w:val="00D54152"/>
    <w:rsid w:val="00D5686D"/>
    <w:rsid w:val="00D60B2A"/>
    <w:rsid w:val="00D62275"/>
    <w:rsid w:val="00D64C3A"/>
    <w:rsid w:val="00D72C43"/>
    <w:rsid w:val="00D74047"/>
    <w:rsid w:val="00D7625B"/>
    <w:rsid w:val="00D77AE5"/>
    <w:rsid w:val="00D80049"/>
    <w:rsid w:val="00D81E63"/>
    <w:rsid w:val="00D9213F"/>
    <w:rsid w:val="00D93589"/>
    <w:rsid w:val="00D961E8"/>
    <w:rsid w:val="00DA4067"/>
    <w:rsid w:val="00DA5E66"/>
    <w:rsid w:val="00DB029C"/>
    <w:rsid w:val="00DB24E6"/>
    <w:rsid w:val="00DC1EAB"/>
    <w:rsid w:val="00DC4D26"/>
    <w:rsid w:val="00DC77CB"/>
    <w:rsid w:val="00DC7AC8"/>
    <w:rsid w:val="00DD36C0"/>
    <w:rsid w:val="00DD4C37"/>
    <w:rsid w:val="00DD6003"/>
    <w:rsid w:val="00DE1806"/>
    <w:rsid w:val="00DE5FCE"/>
    <w:rsid w:val="00DE727D"/>
    <w:rsid w:val="00DF16CC"/>
    <w:rsid w:val="00DF6515"/>
    <w:rsid w:val="00DF7799"/>
    <w:rsid w:val="00E0432A"/>
    <w:rsid w:val="00E05742"/>
    <w:rsid w:val="00E10B2E"/>
    <w:rsid w:val="00E10E86"/>
    <w:rsid w:val="00E116C4"/>
    <w:rsid w:val="00E12735"/>
    <w:rsid w:val="00E14677"/>
    <w:rsid w:val="00E16184"/>
    <w:rsid w:val="00E163A1"/>
    <w:rsid w:val="00E22499"/>
    <w:rsid w:val="00E22A96"/>
    <w:rsid w:val="00E23C4D"/>
    <w:rsid w:val="00E23C6B"/>
    <w:rsid w:val="00E25D85"/>
    <w:rsid w:val="00E40B44"/>
    <w:rsid w:val="00E42853"/>
    <w:rsid w:val="00E50B4F"/>
    <w:rsid w:val="00E55619"/>
    <w:rsid w:val="00E631E3"/>
    <w:rsid w:val="00E6730B"/>
    <w:rsid w:val="00E73FBA"/>
    <w:rsid w:val="00E75095"/>
    <w:rsid w:val="00E75ADF"/>
    <w:rsid w:val="00E825C0"/>
    <w:rsid w:val="00E90A50"/>
    <w:rsid w:val="00E90DE3"/>
    <w:rsid w:val="00E91367"/>
    <w:rsid w:val="00E9173F"/>
    <w:rsid w:val="00E919D9"/>
    <w:rsid w:val="00E91B58"/>
    <w:rsid w:val="00E92173"/>
    <w:rsid w:val="00E939FF"/>
    <w:rsid w:val="00E95D70"/>
    <w:rsid w:val="00E9734C"/>
    <w:rsid w:val="00E974BC"/>
    <w:rsid w:val="00E978A8"/>
    <w:rsid w:val="00EA17DA"/>
    <w:rsid w:val="00ED1D87"/>
    <w:rsid w:val="00ED366B"/>
    <w:rsid w:val="00ED4D8A"/>
    <w:rsid w:val="00ED6915"/>
    <w:rsid w:val="00ED6E77"/>
    <w:rsid w:val="00ED7E68"/>
    <w:rsid w:val="00EE21C0"/>
    <w:rsid w:val="00EE2E4C"/>
    <w:rsid w:val="00EE43C9"/>
    <w:rsid w:val="00EE48D2"/>
    <w:rsid w:val="00EE5C4B"/>
    <w:rsid w:val="00EE5F06"/>
    <w:rsid w:val="00EE60E1"/>
    <w:rsid w:val="00EE6787"/>
    <w:rsid w:val="00EF0A1F"/>
    <w:rsid w:val="00EF52D4"/>
    <w:rsid w:val="00F04F8F"/>
    <w:rsid w:val="00F068F9"/>
    <w:rsid w:val="00F12BEF"/>
    <w:rsid w:val="00F232B8"/>
    <w:rsid w:val="00F24709"/>
    <w:rsid w:val="00F278ED"/>
    <w:rsid w:val="00F30900"/>
    <w:rsid w:val="00F30B60"/>
    <w:rsid w:val="00F37BF6"/>
    <w:rsid w:val="00F45ED2"/>
    <w:rsid w:val="00F50019"/>
    <w:rsid w:val="00F520B3"/>
    <w:rsid w:val="00F55039"/>
    <w:rsid w:val="00F55A34"/>
    <w:rsid w:val="00F55E0D"/>
    <w:rsid w:val="00F568AC"/>
    <w:rsid w:val="00F57184"/>
    <w:rsid w:val="00F636C1"/>
    <w:rsid w:val="00F66AFE"/>
    <w:rsid w:val="00F679AB"/>
    <w:rsid w:val="00F730F2"/>
    <w:rsid w:val="00F76177"/>
    <w:rsid w:val="00F80980"/>
    <w:rsid w:val="00F81970"/>
    <w:rsid w:val="00F83379"/>
    <w:rsid w:val="00F83588"/>
    <w:rsid w:val="00F839C4"/>
    <w:rsid w:val="00F8402C"/>
    <w:rsid w:val="00F85B69"/>
    <w:rsid w:val="00F85C8E"/>
    <w:rsid w:val="00F86554"/>
    <w:rsid w:val="00F90990"/>
    <w:rsid w:val="00F90A10"/>
    <w:rsid w:val="00F96E84"/>
    <w:rsid w:val="00F96FFF"/>
    <w:rsid w:val="00FA0CEB"/>
    <w:rsid w:val="00FA35FB"/>
    <w:rsid w:val="00FA703C"/>
    <w:rsid w:val="00FA7B70"/>
    <w:rsid w:val="00FB3B9C"/>
    <w:rsid w:val="00FB4042"/>
    <w:rsid w:val="00FB41F1"/>
    <w:rsid w:val="00FB4EFE"/>
    <w:rsid w:val="00FB69B2"/>
    <w:rsid w:val="00FB707A"/>
    <w:rsid w:val="00FC0EB0"/>
    <w:rsid w:val="00FC5D7D"/>
    <w:rsid w:val="00FC79EF"/>
    <w:rsid w:val="00FD1FA2"/>
    <w:rsid w:val="00FD445A"/>
    <w:rsid w:val="00FD451A"/>
    <w:rsid w:val="00FE0F52"/>
    <w:rsid w:val="00FE2D52"/>
    <w:rsid w:val="00FE2E53"/>
    <w:rsid w:val="00FE4F9B"/>
    <w:rsid w:val="00FE73E1"/>
    <w:rsid w:val="00FE78B3"/>
    <w:rsid w:val="00FF0D1B"/>
    <w:rsid w:val="00FF116D"/>
    <w:rsid w:val="00FF4DFB"/>
    <w:rsid w:val="00FF7629"/>
    <w:rsid w:val="00FF7C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C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62D6"/>
    <w:pPr>
      <w:ind w:firstLineChars="200" w:firstLine="420"/>
    </w:pPr>
  </w:style>
  <w:style w:type="paragraph" w:styleId="Header">
    <w:name w:val="header"/>
    <w:basedOn w:val="Normal"/>
    <w:link w:val="HeaderChar"/>
    <w:uiPriority w:val="99"/>
    <w:rsid w:val="00207A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07AC2"/>
    <w:rPr>
      <w:rFonts w:cs="Times New Roman"/>
      <w:sz w:val="18"/>
      <w:szCs w:val="18"/>
    </w:rPr>
  </w:style>
  <w:style w:type="paragraph" w:styleId="Footer">
    <w:name w:val="footer"/>
    <w:basedOn w:val="Normal"/>
    <w:link w:val="FooterChar"/>
    <w:uiPriority w:val="99"/>
    <w:rsid w:val="00207A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7AC2"/>
    <w:rPr>
      <w:rFonts w:cs="Times New Roman"/>
      <w:sz w:val="18"/>
      <w:szCs w:val="18"/>
    </w:rPr>
  </w:style>
  <w:style w:type="character" w:styleId="CommentReference">
    <w:name w:val="annotation reference"/>
    <w:basedOn w:val="DefaultParagraphFont"/>
    <w:uiPriority w:val="99"/>
    <w:semiHidden/>
    <w:rsid w:val="0087721C"/>
    <w:rPr>
      <w:rFonts w:cs="Times New Roman"/>
      <w:sz w:val="21"/>
      <w:szCs w:val="21"/>
    </w:rPr>
  </w:style>
  <w:style w:type="paragraph" w:styleId="CommentText">
    <w:name w:val="annotation text"/>
    <w:basedOn w:val="Normal"/>
    <w:link w:val="CommentTextChar"/>
    <w:uiPriority w:val="99"/>
    <w:semiHidden/>
    <w:rsid w:val="0087721C"/>
    <w:pPr>
      <w:jc w:val="left"/>
    </w:pPr>
  </w:style>
  <w:style w:type="character" w:customStyle="1" w:styleId="CommentTextChar">
    <w:name w:val="Comment Text Char"/>
    <w:basedOn w:val="DefaultParagraphFont"/>
    <w:link w:val="CommentText"/>
    <w:uiPriority w:val="99"/>
    <w:semiHidden/>
    <w:locked/>
    <w:rsid w:val="0087721C"/>
    <w:rPr>
      <w:rFonts w:cs="Times New Roman"/>
    </w:rPr>
  </w:style>
  <w:style w:type="paragraph" w:styleId="CommentSubject">
    <w:name w:val="annotation subject"/>
    <w:basedOn w:val="CommentText"/>
    <w:next w:val="CommentText"/>
    <w:link w:val="CommentSubjectChar"/>
    <w:uiPriority w:val="99"/>
    <w:semiHidden/>
    <w:rsid w:val="0087721C"/>
    <w:rPr>
      <w:b/>
      <w:bCs/>
    </w:rPr>
  </w:style>
  <w:style w:type="character" w:customStyle="1" w:styleId="CommentSubjectChar">
    <w:name w:val="Comment Subject Char"/>
    <w:basedOn w:val="CommentTextChar"/>
    <w:link w:val="CommentSubject"/>
    <w:uiPriority w:val="99"/>
    <w:semiHidden/>
    <w:locked/>
    <w:rsid w:val="0087721C"/>
    <w:rPr>
      <w:b/>
      <w:bCs/>
    </w:rPr>
  </w:style>
  <w:style w:type="paragraph" w:styleId="BalloonText">
    <w:name w:val="Balloon Text"/>
    <w:basedOn w:val="Normal"/>
    <w:link w:val="BalloonTextChar"/>
    <w:uiPriority w:val="99"/>
    <w:semiHidden/>
    <w:rsid w:val="0087721C"/>
    <w:rPr>
      <w:sz w:val="18"/>
      <w:szCs w:val="18"/>
    </w:rPr>
  </w:style>
  <w:style w:type="character" w:customStyle="1" w:styleId="BalloonTextChar">
    <w:name w:val="Balloon Text Char"/>
    <w:basedOn w:val="DefaultParagraphFont"/>
    <w:link w:val="BalloonText"/>
    <w:uiPriority w:val="99"/>
    <w:semiHidden/>
    <w:locked/>
    <w:rsid w:val="0087721C"/>
    <w:rPr>
      <w:rFonts w:cs="Times New Roman"/>
      <w:sz w:val="18"/>
      <w:szCs w:val="18"/>
    </w:rPr>
  </w:style>
  <w:style w:type="table" w:customStyle="1" w:styleId="1">
    <w:name w:val="网格型1"/>
    <w:uiPriority w:val="99"/>
    <w:rsid w:val="00B84DE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B84DE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718B0"/>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2718B0"/>
    <w:rPr>
      <w:rFonts w:cs="Times New Roman"/>
      <w:sz w:val="18"/>
      <w:szCs w:val="18"/>
    </w:rPr>
  </w:style>
  <w:style w:type="character" w:styleId="FootnoteReference">
    <w:name w:val="footnote reference"/>
    <w:basedOn w:val="DefaultParagraphFont"/>
    <w:uiPriority w:val="99"/>
    <w:semiHidden/>
    <w:rsid w:val="002718B0"/>
    <w:rPr>
      <w:rFonts w:cs="Times New Roman"/>
      <w:vertAlign w:val="superscript"/>
    </w:rPr>
  </w:style>
  <w:style w:type="paragraph" w:customStyle="1" w:styleId="ParaCharCharCharChar">
    <w:name w:val="默认段落字体 Para Char Char Char Char"/>
    <w:basedOn w:val="Normal"/>
    <w:uiPriority w:val="99"/>
    <w:rsid w:val="0071445B"/>
    <w:rPr>
      <w:rFonts w:ascii="Times New Roman" w:eastAsia="宋体" w:hAnsi="Times New Roman"/>
      <w:kern w:val="32"/>
      <w:sz w:val="32"/>
      <w:szCs w:val="32"/>
    </w:rPr>
  </w:style>
  <w:style w:type="character" w:styleId="PageNumber">
    <w:name w:val="page number"/>
    <w:basedOn w:val="DefaultParagraphFont"/>
    <w:uiPriority w:val="99"/>
    <w:rsid w:val="00B80532"/>
    <w:rPr>
      <w:rFonts w:cs="Times New Roman"/>
    </w:rPr>
  </w:style>
</w:styles>
</file>

<file path=word/webSettings.xml><?xml version="1.0" encoding="utf-8"?>
<w:webSettings xmlns:r="http://schemas.openxmlformats.org/officeDocument/2006/relationships" xmlns:w="http://schemas.openxmlformats.org/wordprocessingml/2006/main">
  <w:divs>
    <w:div w:id="1430467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385</TotalTime>
  <Pages>20</Pages>
  <Words>1747</Words>
  <Characters>9963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 l</dc:creator>
  <cp:keywords/>
  <dc:description/>
  <cp:lastModifiedBy>admin</cp:lastModifiedBy>
  <cp:revision>62</cp:revision>
  <cp:lastPrinted>2019-01-16T00:40:00Z</cp:lastPrinted>
  <dcterms:created xsi:type="dcterms:W3CDTF">2019-01-15T02:55:00Z</dcterms:created>
  <dcterms:modified xsi:type="dcterms:W3CDTF">2019-02-12T01:36:00Z</dcterms:modified>
</cp:coreProperties>
</file>