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outlineLvl w:val="9"/>
        <w:rPr>
          <w:rFonts w:ascii="文星仿宋"/>
          <w:color w:val="FF0000"/>
          <w:w w:val="50"/>
        </w:rPr>
      </w:pPr>
      <w:bookmarkStart w:id="0" w:name="_GoBack"/>
      <w:bookmarkEnd w:id="0"/>
      <w:r>
        <w:rPr>
          <w:rFonts w:hint="eastAsia" w:ascii="华文中宋" w:hAnsi="华文中宋" w:eastAsia="华文中宋"/>
          <w:color w:val="FF0000"/>
          <w:w w:val="45"/>
          <w:sz w:val="140"/>
          <w:szCs w:val="140"/>
        </w:rPr>
        <w:t>济南市市中区人民政府办公室</w:t>
      </w:r>
    </w:p>
    <w:p>
      <w:pPr>
        <w:spacing w:line="570" w:lineRule="exact"/>
        <w:jc w:val="center"/>
        <w:rPr>
          <w:rFonts w:hint="eastAsia" w:ascii="仿宋_GB2312" w:hAnsi="文星仿宋" w:eastAsia="仿宋_GB2312"/>
          <w:sz w:val="32"/>
          <w:szCs w:val="32"/>
        </w:rPr>
      </w:pPr>
    </w:p>
    <w:p>
      <w:pPr>
        <w:spacing w:line="570" w:lineRule="exact"/>
        <w:jc w:val="center"/>
        <w:rPr>
          <w:rFonts w:hint="eastAsia" w:ascii="仿宋_GB2312" w:hAnsi="文星仿宋" w:eastAsia="仿宋_GB2312"/>
          <w:sz w:val="32"/>
          <w:szCs w:val="32"/>
        </w:rPr>
      </w:pPr>
    </w:p>
    <w:p>
      <w:pPr>
        <w:spacing w:line="570" w:lineRule="exact"/>
        <w:jc w:val="center"/>
        <w:rPr>
          <w:rFonts w:ascii="仿宋_GB2312" w:hAnsi="文星仿宋" w:eastAsia="仿宋_GB2312"/>
          <w:sz w:val="32"/>
          <w:szCs w:val="32"/>
        </w:rPr>
      </w:pPr>
      <w:r>
        <w:rPr>
          <w:rFonts w:hint="eastAsia" w:ascii="仿宋_GB2312" w:hAnsi="文星仿宋" w:eastAsia="仿宋_GB2312"/>
          <w:sz w:val="32"/>
          <w:szCs w:val="32"/>
        </w:rPr>
        <w:t>市中政办字〔2020〕</w:t>
      </w:r>
      <w:r>
        <w:rPr>
          <w:rFonts w:hint="eastAsia" w:ascii="仿宋_GB2312" w:hAnsi="文星仿宋" w:eastAsia="仿宋_GB2312"/>
          <w:sz w:val="32"/>
          <w:szCs w:val="32"/>
          <w:lang w:val="en-US" w:eastAsia="zh-CN"/>
        </w:rPr>
        <w:t>24</w:t>
      </w:r>
      <w:r>
        <w:rPr>
          <w:rFonts w:hint="eastAsia" w:ascii="仿宋_GB2312" w:hAnsi="文星仿宋" w:eastAsia="仿宋_GB2312"/>
          <w:sz w:val="32"/>
          <w:szCs w:val="32"/>
        </w:rPr>
        <w:t>号</w:t>
      </w:r>
    </w:p>
    <w:p>
      <w:pPr>
        <w:spacing w:line="520" w:lineRule="exact"/>
        <w:jc w:val="center"/>
        <w:rPr>
          <w:rFonts w:ascii="文星仿宋" w:eastAsia="文星仿宋"/>
        </w:rPr>
      </w:pPr>
      <w:r>
        <w:rPr>
          <w:rFonts w:eastAsia="仿宋_GB2312"/>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59690</wp:posOffset>
                </wp:positionV>
                <wp:extent cx="51911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19112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4.7pt;height:0pt;width:408.75pt;z-index:251669504;mso-width-relative:page;mso-height-relative:page;" filled="f" stroked="t" coordsize="21600,21600" o:gfxdata="UEsDBAoAAAAAAIdO4kAAAAAAAAAAAAAAAAAEAAAAZHJzL1BLAwQUAAAACACHTuJAX4X5h9UAAAAG&#10;AQAADwAAAGRycy9kb3ducmV2LnhtbE2PMU/DMBSEd6T+B+shdaNOUErbEKeqkMpEh5YysDnxIw7E&#10;z5HtJuHfY7rAeLrT3XfFdjIdG9D51pKAdJEAQ6qtaqkRcH7d362B+SBJyc4SCvhGD9tydlPIXNmR&#10;jjicQsNiCflcCtAh9DnnvtZopF/YHil6H9YZGaJ0DVdOjrHcdPw+SR64kS3FBS17fNJYf50uRkD2&#10;8lb1o9Pv5+PztNrgNA6Hz50Q89s0eQQWcAp/YfjFj+hQRqbKXkh51glYZvFKELDJgEV7vUqXwKqr&#10;5mXB/+OXP1BLAwQUAAAACACHTuJAWl+D3d4BAACXAwAADgAAAGRycy9lMm9Eb2MueG1srVM7bhsx&#10;EO0D+A4Ee2s/gPNZaOXCitIEiYDEBxjxs0uAP5C0VrpELhAgXVKlTJ/bxD6Gh5Qs59MEQVSMhpzh&#10;m3lvZueXO6PJVoSonO1pM6spEZY5ruzQ0+v3q/PnlMQEloN2VvR0LyK9XJw9mU++E60bneYiEASx&#10;sZt8T8eUfFdVkY3CQJw5LywGpQsGEh7DUPEAE6IbXbV1/bSaXOA+OCZixNvlIUgXBV9KwdJbKaNI&#10;RPcUe0vFhmI32VaLOXRDAD8qdmwD/qELA8pi0RPUEhKQm6D+gDKKBRedTDPmTOWkVEwUDsimqX9j&#10;824ELwoXFCf6k0zx/8GyN9t1IIr3tKXEgsER3X789uPD57vvn9Defv1C2izS5GOHuVd2HY6n6Nch&#10;M97JYPI/ciG7Iuz+JKzYJcLw8qJ50TTtBSXsIVY9PvQhplfCGZKdnmplM2foYPs6JiyGqQ8p+Vpb&#10;MuGmtc9qnCcD3BmpIaFrPLKIdiiPo9OKr5TW+UkMw+ZKB7IF3ILVqsZf5oTAv6TlKkuI4yGvhA77&#10;MQrgLy0nae9RH4uLTHMPRnBKtMC9zx4CQpdA6b/JxNLaYgdZ1oOQ2ds4vsdp3PighhGlaEqXOYLT&#10;L/0eNzWv18/ngvT4PS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F+YfVAAAABgEAAA8AAAAA&#10;AAAAAQAgAAAAIgAAAGRycy9kb3ducmV2LnhtbFBLAQIUABQAAAAIAIdO4kBaX4Pd3gEAAJcDAAAO&#10;AAAAAAAAAAEAIAAAACQBAABkcnMvZTJvRG9jLnhtbFBLBQYAAAAABgAGAFkBAAB0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等线 Light" w:eastAsia="方正小标宋简体" w:cs="华文中宋"/>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方正小标宋简体" w:hAnsi="等线 Light" w:eastAsia="方正小标宋简体" w:cs="华文中宋"/>
          <w:sz w:val="44"/>
          <w:szCs w:val="44"/>
        </w:rPr>
      </w:pPr>
      <w:r>
        <w:rPr>
          <w:rFonts w:hint="eastAsia" w:ascii="方正小标宋简体" w:hAnsi="等线 Light" w:eastAsia="方正小标宋简体" w:cs="华文中宋"/>
          <w:sz w:val="44"/>
          <w:szCs w:val="44"/>
        </w:rPr>
        <w:t>济南市市中区人民政府办公室</w:t>
      </w:r>
    </w:p>
    <w:p>
      <w:pPr>
        <w:pStyle w:val="3"/>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textAlignment w:val="auto"/>
        <w:rPr>
          <w:rFonts w:hint="eastAsia"/>
        </w:rPr>
      </w:pPr>
      <w:r>
        <w:rPr>
          <w:rFonts w:hint="eastAsia"/>
        </w:rPr>
        <w:t>关于开展第一次全国自然灾害综合风险普查的通知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rPr>
      </w:pPr>
      <w:r>
        <w:rPr>
          <w:rFonts w:hint="eastAsia"/>
        </w:rPr>
        <w:t>各</w:t>
      </w:r>
      <w:r>
        <w:rPr>
          <w:rFonts w:hint="eastAsia"/>
          <w:lang w:val="en-US" w:eastAsia="zh-CN"/>
        </w:rPr>
        <w:t>街道办事处</w:t>
      </w:r>
      <w:r>
        <w:rPr>
          <w:rFonts w:hint="eastAsia"/>
        </w:rPr>
        <w:t>，</w:t>
      </w:r>
      <w:r>
        <w:rPr>
          <w:rFonts w:hint="eastAsia"/>
          <w:lang w:val="en-US" w:eastAsia="zh-CN"/>
        </w:rPr>
        <w:t>区</w:t>
      </w:r>
      <w:r>
        <w:rPr>
          <w:rFonts w:hint="eastAsia"/>
        </w:rPr>
        <w:t>政府各部门：</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rPr>
      </w:pPr>
      <w:r>
        <w:rPr>
          <w:rFonts w:hint="eastAsia"/>
        </w:rPr>
        <w:t>为全面掌握我</w:t>
      </w:r>
      <w:r>
        <w:rPr>
          <w:rFonts w:hint="eastAsia"/>
          <w:lang w:val="en-US" w:eastAsia="zh-CN"/>
        </w:rPr>
        <w:t>区</w:t>
      </w:r>
      <w:r>
        <w:rPr>
          <w:rFonts w:hint="eastAsia"/>
        </w:rPr>
        <w:t>自然灾害风险隐患情况，提升全社会抵御自然灾害的综合防范能力，确保我</w:t>
      </w:r>
      <w:r>
        <w:rPr>
          <w:rFonts w:hint="eastAsia"/>
          <w:lang w:val="en-US" w:eastAsia="zh-CN"/>
        </w:rPr>
        <w:t>区</w:t>
      </w:r>
      <w:r>
        <w:rPr>
          <w:rFonts w:hint="eastAsia"/>
        </w:rPr>
        <w:t>灾害综合风险普查工作高质量完成，根据</w:t>
      </w:r>
      <w:r>
        <w:rPr>
          <w:rFonts w:hint="eastAsia"/>
          <w:lang w:val="en-US" w:eastAsia="zh-CN"/>
        </w:rPr>
        <w:t>《济南市人民政府办公厅关于开展第一次全国自然灾害综合风险普查的通知》（济政办字〔2020〕42号）</w:t>
      </w:r>
      <w:r>
        <w:rPr>
          <w:rFonts w:hint="eastAsia"/>
        </w:rPr>
        <w:t>要求，按照国家、省</w:t>
      </w:r>
      <w:r>
        <w:rPr>
          <w:rFonts w:hint="eastAsia"/>
          <w:lang w:eastAsia="zh-CN"/>
        </w:rPr>
        <w:t>、</w:t>
      </w:r>
      <w:r>
        <w:rPr>
          <w:rFonts w:hint="eastAsia"/>
          <w:lang w:val="en-US" w:eastAsia="zh-CN"/>
        </w:rPr>
        <w:t>市</w:t>
      </w:r>
      <w:r>
        <w:rPr>
          <w:rFonts w:hint="eastAsia"/>
        </w:rPr>
        <w:t>有关工作部署，经</w:t>
      </w:r>
      <w:r>
        <w:rPr>
          <w:rFonts w:hint="eastAsia"/>
          <w:lang w:val="en-US" w:eastAsia="zh-CN"/>
        </w:rPr>
        <w:t>区</w:t>
      </w:r>
      <w:r>
        <w:rPr>
          <w:rFonts w:hint="eastAsia"/>
        </w:rPr>
        <w:t>政府同意，现将有关事项通知如下。</w:t>
      </w:r>
    </w:p>
    <w:p>
      <w:pPr>
        <w:pStyle w:val="4"/>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textAlignment w:val="auto"/>
        <w:rPr>
          <w:rFonts w:hint="eastAsia"/>
        </w:rPr>
      </w:pPr>
      <w:r>
        <w:rPr>
          <w:rFonts w:hint="eastAsia"/>
          <w:lang w:val="en-US" w:eastAsia="zh-CN"/>
        </w:rPr>
        <w:t>一、</w:t>
      </w:r>
      <w:r>
        <w:rPr>
          <w:rFonts w:hint="eastAsia"/>
        </w:rPr>
        <w:t>普查目的和意义</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rPr>
      </w:pPr>
      <w:r>
        <w:rPr>
          <w:rFonts w:hint="eastAsia"/>
        </w:rPr>
        <w:t>全国自然灾害综合风险普查是一项重大的国情国力调查，是提升自然灾害防治能力的基础性工作。通过组织开展普查，全面获取我</w:t>
      </w:r>
      <w:r>
        <w:rPr>
          <w:rFonts w:hint="eastAsia"/>
          <w:lang w:val="en-US" w:eastAsia="zh-CN"/>
        </w:rPr>
        <w:t>区</w:t>
      </w:r>
      <w:r>
        <w:rPr>
          <w:rFonts w:hint="eastAsia"/>
        </w:rPr>
        <w:t>主要致灾信息、重要承灾体信息和历史灾害信息，摸清全</w:t>
      </w:r>
      <w:r>
        <w:rPr>
          <w:rFonts w:hint="eastAsia"/>
          <w:lang w:val="en-US" w:eastAsia="zh-CN"/>
        </w:rPr>
        <w:t>区</w:t>
      </w:r>
      <w:r>
        <w:rPr>
          <w:rFonts w:hint="eastAsia"/>
        </w:rPr>
        <w:t>自然灾害风险隐患底数，查明重点地区抗灾能力，客观认识当前全</w:t>
      </w:r>
      <w:r>
        <w:rPr>
          <w:rFonts w:hint="eastAsia"/>
          <w:lang w:val="en-US" w:eastAsia="zh-CN"/>
        </w:rPr>
        <w:t>区</w:t>
      </w:r>
      <w:r>
        <w:rPr>
          <w:rFonts w:hint="eastAsia"/>
        </w:rPr>
        <w:t>致灾风险水平、承灾体脆弱性水平、综合风险水平、综合防灾减灾救灾能力和区域多灾并发群发、灾害链特征，为有效开展自然灾害防治工作、切实保障经济社会可持续发展提供权威的灾害风险信息和科学决策依据。</w:t>
      </w:r>
    </w:p>
    <w:p>
      <w:pPr>
        <w:pStyle w:val="4"/>
        <w:keepNext w:val="0"/>
        <w:keepLines w:val="0"/>
        <w:pageBreakBefore w:val="0"/>
        <w:widowControl w:val="0"/>
        <w:kinsoku/>
        <w:overflowPunct/>
        <w:topLinePunct w:val="0"/>
        <w:autoSpaceDE/>
        <w:autoSpaceDN/>
        <w:bidi w:val="0"/>
        <w:adjustRightInd/>
        <w:snapToGrid/>
        <w:spacing w:beforeLines="0" w:afterLines="0" w:line="580" w:lineRule="exact"/>
        <w:ind w:left="0" w:leftChars="0"/>
        <w:textAlignment w:val="auto"/>
        <w:rPr>
          <w:rFonts w:hint="eastAsia"/>
        </w:rPr>
      </w:pPr>
      <w:r>
        <w:rPr>
          <w:rFonts w:hint="eastAsia"/>
        </w:rPr>
        <w:t>二、普查对象和内容</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rPr>
      </w:pPr>
      <w:r>
        <w:rPr>
          <w:rStyle w:val="11"/>
          <w:rFonts w:hint="eastAsia"/>
        </w:rPr>
        <w:t>（一）普查对象。</w:t>
      </w:r>
      <w:r>
        <w:rPr>
          <w:rFonts w:hint="eastAsia"/>
        </w:rPr>
        <w:t>此次普查覆盖我</w:t>
      </w:r>
      <w:r>
        <w:rPr>
          <w:rFonts w:hint="eastAsia"/>
          <w:lang w:val="en-US" w:eastAsia="zh-CN"/>
        </w:rPr>
        <w:t>区</w:t>
      </w:r>
      <w:r>
        <w:rPr>
          <w:rFonts w:hint="eastAsia"/>
        </w:rPr>
        <w:t>全部行政区域，对象包括与自然灾害相关的自然和人文地理要素，区政府及有关部门，街道办事处，村民委员会和居民委员会，重点企事业单位和社会组织，部分居民等。承灾体调查对象主要包括遭受灾害破坏和影响的居民、生命线工程、公共服务系统和三次产业所涉及的人口、房屋、基础设施、财产、自然资源与环境、区域经济等。综合减灾资源（能力）调查对象包括参与防灾减灾救灾工作的区政府及有关部门（单位），街道办事处，村民委员会和居民委员会，重点企事业单位和社会组织，部分居民，以及水利工程、地质灾害防护工程、避难场所、森林防护等防灾减灾工程。</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rPr>
      </w:pPr>
      <w:r>
        <w:rPr>
          <w:rStyle w:val="11"/>
          <w:rFonts w:hint="eastAsia"/>
        </w:rPr>
        <w:t>（二）普查内容。</w:t>
      </w:r>
      <w:r>
        <w:rPr>
          <w:rFonts w:hint="eastAsia"/>
        </w:rPr>
        <w:t>根据我</w:t>
      </w:r>
      <w:r>
        <w:rPr>
          <w:rFonts w:hint="eastAsia"/>
          <w:lang w:val="en-US" w:eastAsia="zh-CN"/>
        </w:rPr>
        <w:t>区</w:t>
      </w:r>
      <w:r>
        <w:rPr>
          <w:rFonts w:hint="eastAsia"/>
        </w:rPr>
        <w:t>自然灾害种类的分布、影响程度和特征，本次普查涉及的自然灾害类型主要有地震灾害、地质灾害、气象灾害、水旱灾害、森林火灾等。普查内容包括主要自然灾害致灾因子调查，人口、房屋、基础设施、公共服务系统、三次产业、资源和环境等承灾体调查，历史灾害调查，综合减灾资源（能力）调查，重点隐患调查。</w:t>
      </w:r>
    </w:p>
    <w:p>
      <w:pPr>
        <w:pStyle w:val="4"/>
        <w:keepNext w:val="0"/>
        <w:keepLines w:val="0"/>
        <w:pageBreakBefore w:val="0"/>
        <w:widowControl w:val="0"/>
        <w:kinsoku/>
        <w:overflowPunct/>
        <w:topLinePunct w:val="0"/>
        <w:autoSpaceDE/>
        <w:autoSpaceDN/>
        <w:bidi w:val="0"/>
        <w:adjustRightInd/>
        <w:snapToGrid/>
        <w:spacing w:beforeLines="0" w:afterLines="0" w:line="580" w:lineRule="exact"/>
        <w:ind w:left="0" w:leftChars="0"/>
        <w:textAlignment w:val="auto"/>
        <w:rPr>
          <w:rFonts w:hint="eastAsia"/>
        </w:rPr>
      </w:pPr>
      <w:r>
        <w:rPr>
          <w:rFonts w:hint="eastAsia"/>
        </w:rPr>
        <w:t>三、普查时间安排</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rPr>
      </w:pPr>
      <w:r>
        <w:rPr>
          <w:rFonts w:hint="eastAsia"/>
        </w:rPr>
        <w:t>本次普查标准时点为2020年12月31日。2020年为普查前期准备与试点阶段，建立区</w:t>
      </w:r>
      <w:r>
        <w:rPr>
          <w:rFonts w:hint="eastAsia"/>
          <w:lang w:eastAsia="zh-CN"/>
        </w:rPr>
        <w:t>、</w:t>
      </w:r>
      <w:r>
        <w:rPr>
          <w:rFonts w:hint="eastAsia"/>
          <w:lang w:val="en-US" w:eastAsia="zh-CN"/>
        </w:rPr>
        <w:t>街道</w:t>
      </w:r>
      <w:r>
        <w:rPr>
          <w:rFonts w:hint="eastAsia"/>
        </w:rPr>
        <w:t>普查工作机制，编制普查任务落实方案，开展普查宣传和培训，落实普查人员和队伍，组织开展普查试点工作。2021年至2022年为全面调查、评估与区划阶段，主要完成自然灾害风险调查任务，汇总上报普查数据成果，按要求完成评估和区划任务。</w:t>
      </w:r>
    </w:p>
    <w:p>
      <w:pPr>
        <w:pStyle w:val="4"/>
        <w:keepNext w:val="0"/>
        <w:keepLines w:val="0"/>
        <w:pageBreakBefore w:val="0"/>
        <w:widowControl w:val="0"/>
        <w:kinsoku/>
        <w:overflowPunct/>
        <w:topLinePunct w:val="0"/>
        <w:autoSpaceDE/>
        <w:autoSpaceDN/>
        <w:bidi w:val="0"/>
        <w:adjustRightInd/>
        <w:snapToGrid/>
        <w:spacing w:beforeLines="0" w:afterLines="0" w:line="580" w:lineRule="exact"/>
        <w:ind w:left="0" w:leftChars="0"/>
        <w:textAlignment w:val="auto"/>
        <w:rPr>
          <w:rFonts w:hint="eastAsia"/>
        </w:rPr>
      </w:pPr>
      <w:r>
        <w:rPr>
          <w:rFonts w:hint="eastAsia"/>
        </w:rPr>
        <w:t>四、普查组织保障</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eastAsia="仿宋_GB2312"/>
          <w:color w:val="auto"/>
          <w:lang w:eastAsia="zh-CN"/>
        </w:rPr>
      </w:pPr>
      <w:r>
        <w:rPr>
          <w:rFonts w:hint="eastAsia"/>
        </w:rPr>
        <w:t>全国自然灾害综合风险普查涉及范围广、参与部门多、协同任务重、工作难度大。</w:t>
      </w:r>
      <w:r>
        <w:rPr>
          <w:rFonts w:hint="eastAsia"/>
          <w:color w:val="auto"/>
        </w:rPr>
        <w:t>为加强组织领导，结合工作实际，成立我</w:t>
      </w:r>
      <w:r>
        <w:rPr>
          <w:rFonts w:hint="eastAsia"/>
          <w:color w:val="auto"/>
          <w:lang w:val="en-US" w:eastAsia="zh-CN"/>
        </w:rPr>
        <w:t>区</w:t>
      </w:r>
      <w:r>
        <w:rPr>
          <w:rFonts w:hint="eastAsia"/>
          <w:color w:val="auto"/>
        </w:rPr>
        <w:t>第一次全国自然灾害综合风险普查领导小组</w:t>
      </w:r>
      <w:r>
        <w:rPr>
          <w:rFonts w:hint="eastAsia"/>
          <w:color w:val="auto"/>
          <w:lang w:eastAsia="zh-CN"/>
        </w:rPr>
        <w:t>，</w:t>
      </w:r>
      <w:r>
        <w:rPr>
          <w:rFonts w:hint="eastAsia"/>
          <w:color w:val="auto"/>
        </w:rPr>
        <w:t>负责全</w:t>
      </w:r>
      <w:r>
        <w:rPr>
          <w:rFonts w:hint="eastAsia"/>
          <w:color w:val="auto"/>
          <w:lang w:val="en-US" w:eastAsia="zh-CN"/>
        </w:rPr>
        <w:t>区</w:t>
      </w:r>
      <w:r>
        <w:rPr>
          <w:rFonts w:hint="eastAsia"/>
          <w:color w:val="auto"/>
        </w:rPr>
        <w:t>普查工作的组织实施。领导小组办公室</w:t>
      </w:r>
      <w:r>
        <w:rPr>
          <w:rFonts w:hint="eastAsia"/>
          <w:color w:val="auto"/>
          <w:lang w:eastAsia="zh-CN"/>
        </w:rPr>
        <w:t>设在区应急局，</w:t>
      </w:r>
      <w:r>
        <w:rPr>
          <w:rFonts w:hint="eastAsia"/>
          <w:color w:val="auto"/>
        </w:rPr>
        <w:t>承担领导小组日常工作，负责普查业务指导和监督检查。领导小组各成员单位要各司其职、各负其责、通力协作、密切配合，共同做好普查工作。</w:t>
      </w:r>
      <w:r>
        <w:rPr>
          <w:rFonts w:hint="eastAsia"/>
          <w:color w:val="auto"/>
          <w:lang w:eastAsia="zh-CN"/>
        </w:rPr>
        <w:t>领导小组属于阶段性工作机制，不作为新设立的议事协调机构。</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color w:val="auto"/>
        </w:rPr>
      </w:pPr>
      <w:r>
        <w:rPr>
          <w:rFonts w:hint="eastAsia"/>
          <w:color w:val="auto"/>
          <w:lang w:val="en-US" w:eastAsia="zh-CN"/>
        </w:rPr>
        <w:t>各街道办事处要明确普查工作分管领导、负责科室及责任人，</w:t>
      </w:r>
      <w:r>
        <w:rPr>
          <w:rFonts w:hint="eastAsia"/>
          <w:color w:val="auto"/>
        </w:rPr>
        <w:t>按照普查总体方案，结合实际制定本</w:t>
      </w:r>
      <w:r>
        <w:rPr>
          <w:rFonts w:hint="eastAsia"/>
          <w:color w:val="auto"/>
          <w:lang w:val="en-US" w:eastAsia="zh-CN"/>
        </w:rPr>
        <w:t>街道</w:t>
      </w:r>
      <w:r>
        <w:rPr>
          <w:rFonts w:hint="eastAsia"/>
          <w:color w:val="auto"/>
        </w:rPr>
        <w:t>普查任务落实方案，充分整合</w:t>
      </w:r>
      <w:r>
        <w:rPr>
          <w:rFonts w:hint="eastAsia"/>
          <w:color w:val="auto"/>
          <w:lang w:val="en-US" w:eastAsia="zh-CN"/>
        </w:rPr>
        <w:t>普查</w:t>
      </w:r>
      <w:r>
        <w:rPr>
          <w:rFonts w:hint="eastAsia"/>
          <w:color w:val="auto"/>
        </w:rPr>
        <w:t>资源，配强人员队伍，</w:t>
      </w:r>
      <w:r>
        <w:rPr>
          <w:rFonts w:hint="eastAsia"/>
          <w:color w:val="auto"/>
          <w:lang w:val="en-US" w:eastAsia="zh-CN"/>
        </w:rPr>
        <w:t>广泛组织动员社会力量参与普查工作，配合做好本街道普查各项工作</w:t>
      </w:r>
      <w:r>
        <w:rPr>
          <w:rFonts w:hint="eastAsia"/>
          <w:color w:val="auto"/>
        </w:rPr>
        <w:t>。</w:t>
      </w:r>
    </w:p>
    <w:p>
      <w:pPr>
        <w:pStyle w:val="4"/>
        <w:keepNext w:val="0"/>
        <w:keepLines w:val="0"/>
        <w:pageBreakBefore w:val="0"/>
        <w:widowControl w:val="0"/>
        <w:kinsoku/>
        <w:overflowPunct/>
        <w:topLinePunct w:val="0"/>
        <w:autoSpaceDE/>
        <w:autoSpaceDN/>
        <w:bidi w:val="0"/>
        <w:adjustRightInd/>
        <w:snapToGrid/>
        <w:spacing w:beforeLines="0" w:afterLines="0" w:line="580" w:lineRule="exact"/>
        <w:ind w:left="0" w:leftChars="0"/>
        <w:textAlignment w:val="auto"/>
        <w:rPr>
          <w:rFonts w:hint="eastAsia"/>
          <w:color w:val="auto"/>
          <w:lang w:eastAsia="zh-CN"/>
        </w:rPr>
      </w:pPr>
      <w:r>
        <w:rPr>
          <w:rFonts w:hint="eastAsia"/>
          <w:color w:val="auto"/>
          <w:lang w:val="en-US" w:eastAsia="zh-CN"/>
        </w:rPr>
        <w:t>五、普查经费</w:t>
      </w:r>
      <w:r>
        <w:rPr>
          <w:rFonts w:hint="eastAsia"/>
          <w:color w:val="auto"/>
        </w:rPr>
        <w:t>保障</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lang w:eastAsia="zh-CN"/>
        </w:rPr>
      </w:pPr>
      <w:r>
        <w:rPr>
          <w:rFonts w:hint="eastAsia"/>
          <w:color w:val="auto"/>
          <w:lang w:val="en-US" w:eastAsia="zh-CN"/>
        </w:rPr>
        <w:t>根据省、市统一安排部署，普查工作经费由各级财政分级负担，</w:t>
      </w:r>
      <w:r>
        <w:rPr>
          <w:rFonts w:hint="eastAsia"/>
          <w:color w:val="auto"/>
        </w:rPr>
        <w:t>区财政按照事权支出责任</w:t>
      </w:r>
      <w:r>
        <w:rPr>
          <w:rFonts w:hint="eastAsia"/>
          <w:color w:val="auto"/>
          <w:lang w:val="en-US" w:eastAsia="zh-CN"/>
        </w:rPr>
        <w:t>统筹</w:t>
      </w:r>
      <w:r>
        <w:rPr>
          <w:rFonts w:hint="eastAsia"/>
          <w:color w:val="auto"/>
        </w:rPr>
        <w:t>区本级普查经费支出，各单位要进一步加强</w:t>
      </w:r>
      <w:r>
        <w:rPr>
          <w:rFonts w:hint="eastAsia"/>
        </w:rPr>
        <w:t>与自然灾害防治相关领域现有资金统筹整合，避免重复安排，严格绩效考核，杜绝浪费和违规使用。</w:t>
      </w:r>
    </w:p>
    <w:p>
      <w:pPr>
        <w:pStyle w:val="4"/>
        <w:keepNext w:val="0"/>
        <w:keepLines w:val="0"/>
        <w:pageBreakBefore w:val="0"/>
        <w:widowControl w:val="0"/>
        <w:kinsoku/>
        <w:overflowPunct/>
        <w:topLinePunct w:val="0"/>
        <w:autoSpaceDE/>
        <w:autoSpaceDN/>
        <w:bidi w:val="0"/>
        <w:adjustRightInd/>
        <w:snapToGrid/>
        <w:spacing w:beforeLines="0" w:afterLines="0" w:line="580" w:lineRule="exact"/>
        <w:ind w:left="0" w:leftChars="0"/>
        <w:textAlignment w:val="auto"/>
        <w:rPr>
          <w:rFonts w:hint="eastAsia"/>
          <w:color w:val="auto"/>
        </w:rPr>
      </w:pPr>
      <w:r>
        <w:rPr>
          <w:rFonts w:hint="eastAsia"/>
          <w:color w:val="auto"/>
          <w:lang w:eastAsia="zh-CN"/>
        </w:rPr>
        <w:t>六</w:t>
      </w:r>
      <w:r>
        <w:rPr>
          <w:rFonts w:hint="eastAsia"/>
          <w:color w:val="auto"/>
        </w:rPr>
        <w:t>、普查工作要求</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color w:val="auto"/>
        </w:rPr>
      </w:pPr>
      <w:r>
        <w:rPr>
          <w:rStyle w:val="11"/>
          <w:rFonts w:hint="eastAsia"/>
          <w:color w:val="auto"/>
        </w:rPr>
        <w:t>（一）加强</w:t>
      </w:r>
      <w:r>
        <w:rPr>
          <w:rStyle w:val="11"/>
          <w:rFonts w:hint="eastAsia" w:eastAsia="楷体_GB2312"/>
          <w:color w:val="auto"/>
          <w:lang w:val="en-US" w:eastAsia="zh-CN"/>
        </w:rPr>
        <w:t>组织领导</w:t>
      </w:r>
      <w:r>
        <w:rPr>
          <w:rStyle w:val="11"/>
          <w:rFonts w:hint="eastAsia"/>
          <w:color w:val="auto"/>
        </w:rPr>
        <w:t>。</w:t>
      </w:r>
      <w:r>
        <w:rPr>
          <w:rFonts w:hint="eastAsia"/>
          <w:color w:val="auto"/>
          <w:lang w:val="en-US" w:eastAsia="zh-CN"/>
        </w:rPr>
        <w:t>普查领导小组统一领导开展普查工作，普查领导小组办公室要统筹组织相关部门、科研院所及其他社会力量，充实普查技术队伍，会同各成员单位</w:t>
      </w:r>
      <w:r>
        <w:rPr>
          <w:rFonts w:hint="eastAsia"/>
          <w:color w:val="auto"/>
        </w:rPr>
        <w:t>编制</w:t>
      </w:r>
      <w:r>
        <w:rPr>
          <w:rFonts w:hint="eastAsia"/>
          <w:color w:val="auto"/>
          <w:lang w:val="en-US" w:eastAsia="zh-CN"/>
        </w:rPr>
        <w:t>我区</w:t>
      </w:r>
      <w:r>
        <w:rPr>
          <w:rFonts w:hint="eastAsia"/>
          <w:color w:val="auto"/>
        </w:rPr>
        <w:t>普查任务落实方案，做好技术指导、业务培训、普查调查、质量控制、成果汇交等工作。各</w:t>
      </w:r>
      <w:r>
        <w:rPr>
          <w:rFonts w:hint="eastAsia"/>
          <w:color w:val="auto"/>
          <w:lang w:val="en-US" w:eastAsia="zh-CN"/>
        </w:rPr>
        <w:t>街道办事处、</w:t>
      </w:r>
      <w:r>
        <w:rPr>
          <w:rFonts w:hint="eastAsia"/>
          <w:color w:val="auto"/>
        </w:rPr>
        <w:t>各有关部门</w:t>
      </w:r>
      <w:r>
        <w:rPr>
          <w:rFonts w:hint="eastAsia"/>
          <w:color w:val="auto"/>
          <w:lang w:val="en-US" w:eastAsia="zh-CN"/>
        </w:rPr>
        <w:t>要</w:t>
      </w:r>
      <w:r>
        <w:rPr>
          <w:rFonts w:hint="eastAsia"/>
          <w:color w:val="auto"/>
        </w:rPr>
        <w:t>切实提高政治站位，责任任务落实到人</w:t>
      </w:r>
      <w:r>
        <w:rPr>
          <w:rFonts w:hint="eastAsia"/>
          <w:color w:val="auto"/>
          <w:lang w:eastAsia="zh-CN"/>
        </w:rPr>
        <w:t>，</w:t>
      </w:r>
      <w:r>
        <w:rPr>
          <w:rFonts w:hint="eastAsia"/>
          <w:color w:val="auto"/>
        </w:rPr>
        <w:t>确保普查工作高效有序开展。</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rPr>
      </w:pPr>
      <w:r>
        <w:rPr>
          <w:rStyle w:val="11"/>
          <w:rFonts w:hint="eastAsia"/>
        </w:rPr>
        <w:t>（二）坚持依法普查。</w:t>
      </w:r>
      <w:r>
        <w:rPr>
          <w:rFonts w:hint="eastAsia"/>
        </w:rPr>
        <w:t>普查工作人员和普查对象</w:t>
      </w:r>
      <w:r>
        <w:rPr>
          <w:rFonts w:hint="eastAsia"/>
          <w:lang w:val="en-US" w:eastAsia="zh-CN"/>
        </w:rPr>
        <w:t>必须</w:t>
      </w:r>
      <w:r>
        <w:rPr>
          <w:rFonts w:hint="eastAsia"/>
        </w:rPr>
        <w:t>严格按照《中华人民共和国统计法》有关规定和本次普查的具体要求，如实反映情况，提供有关数据，按时填报普查表，确保数据完整、真实、可靠。任何地方、部门、单位和个人不得虚报、瞒报、拒报、迟报，不得伪造、篡改普查数据。普查结果要按规定程序报批后对外发布。普查机构及其工作人员对在普查中所知悉的涉密资料和数据，必须严格履行保密义务。</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rPr>
      </w:pPr>
      <w:r>
        <w:rPr>
          <w:rStyle w:val="11"/>
          <w:rFonts w:hint="eastAsia"/>
        </w:rPr>
        <w:t>（三）</w:t>
      </w:r>
      <w:r>
        <w:rPr>
          <w:rStyle w:val="11"/>
          <w:rFonts w:hint="eastAsia" w:eastAsia="楷体_GB2312"/>
          <w:lang w:val="en-US" w:eastAsia="zh-CN"/>
        </w:rPr>
        <w:t>广泛宣传动员</w:t>
      </w:r>
      <w:r>
        <w:rPr>
          <w:rStyle w:val="11"/>
          <w:rFonts w:hint="eastAsia"/>
        </w:rPr>
        <w:t>。</w:t>
      </w:r>
      <w:r>
        <w:rPr>
          <w:rFonts w:hint="eastAsia"/>
        </w:rPr>
        <w:t>各有关部门要充分利用报刊、广播、电视和网络等媒体，</w:t>
      </w:r>
      <w:r>
        <w:rPr>
          <w:rFonts w:hint="eastAsia"/>
          <w:lang w:val="en-US" w:eastAsia="zh-CN"/>
        </w:rPr>
        <w:t>采取多种形式，加大宣传力度，积极</w:t>
      </w:r>
      <w:r>
        <w:rPr>
          <w:rFonts w:hint="eastAsia"/>
        </w:rPr>
        <w:t>深入宣传自然灾害综合风险普查工作的重要意义和相关要求，为开展普查工作创造良好舆论环境。</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1440" w:leftChars="200" w:hanging="800" w:hangingChars="250"/>
        <w:textAlignment w:val="auto"/>
        <w:rPr>
          <w:rFonts w:hint="eastAsia"/>
        </w:rPr>
      </w:pPr>
      <w:r>
        <w:rPr>
          <w:rFonts w:hint="eastAsia"/>
        </w:rPr>
        <w:t>附件：济南市</w:t>
      </w:r>
      <w:r>
        <w:rPr>
          <w:rFonts w:hint="eastAsia"/>
          <w:lang w:val="en-US" w:eastAsia="zh-CN"/>
        </w:rPr>
        <w:t>市中区</w:t>
      </w:r>
      <w:r>
        <w:rPr>
          <w:rFonts w:hint="eastAsia"/>
        </w:rPr>
        <w:t>第一次全国自然灾害综合风险普查领导小组组成人员名单</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80" w:lineRule="exact"/>
        <w:ind w:left="0" w:leftChars="0"/>
        <w:jc w:val="righ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80" w:lineRule="exact"/>
        <w:ind w:left="0" w:leftChars="0"/>
        <w:jc w:val="right"/>
        <w:textAlignment w:val="auto"/>
        <w:rPr>
          <w:rFonts w:hint="eastAsia" w:eastAsia="仿宋_GB2312"/>
          <w:lang w:eastAsia="zh-CN"/>
        </w:rPr>
      </w:pPr>
      <w:r>
        <w:rPr>
          <w:rFonts w:hint="eastAsia"/>
          <w:lang w:val="en-US" w:eastAsia="zh-CN"/>
        </w:rPr>
        <w:t>济南市市中区</w:t>
      </w:r>
      <w:r>
        <w:rPr>
          <w:rFonts w:hint="eastAsia"/>
        </w:rPr>
        <w:t>人民政府</w:t>
      </w:r>
      <w:r>
        <w:rPr>
          <w:rFonts w:hint="eastAsia"/>
          <w:lang w:val="en-US" w:eastAsia="zh-CN"/>
        </w:rPr>
        <w:t>办公室</w:t>
      </w:r>
    </w:p>
    <w:p>
      <w:pPr>
        <w:keepNext w:val="0"/>
        <w:keepLines w:val="0"/>
        <w:pageBreakBefore w:val="0"/>
        <w:widowControl w:val="0"/>
        <w:kinsoku/>
        <w:wordWrap w:val="0"/>
        <w:overflowPunct/>
        <w:topLinePunct w:val="0"/>
        <w:autoSpaceDE/>
        <w:autoSpaceDN/>
        <w:bidi w:val="0"/>
        <w:adjustRightInd/>
        <w:snapToGrid/>
        <w:spacing w:line="580" w:lineRule="exact"/>
        <w:ind w:left="0" w:leftChars="0"/>
        <w:jc w:val="right"/>
        <w:textAlignment w:val="auto"/>
        <w:rPr>
          <w:rFonts w:hint="eastAsia"/>
          <w:lang w:val="en-US" w:eastAsia="zh-CN"/>
        </w:rPr>
      </w:pPr>
      <w:r>
        <w:rPr>
          <w:rFonts w:hint="eastAsia"/>
        </w:rPr>
        <w:t>2020年</w:t>
      </w:r>
      <w:r>
        <w:rPr>
          <w:rFonts w:hint="eastAsia"/>
          <w:lang w:val="en-US" w:eastAsia="zh-CN"/>
        </w:rPr>
        <w:t>12</w:t>
      </w:r>
      <w:r>
        <w:rPr>
          <w:rFonts w:hint="eastAsia"/>
        </w:rPr>
        <w:t>月</w:t>
      </w:r>
      <w:r>
        <w:rPr>
          <w:rFonts w:hint="eastAsia"/>
          <w:lang w:val="en-US" w:eastAsia="zh-CN"/>
        </w:rPr>
        <w:t>8</w:t>
      </w:r>
      <w:r>
        <w:rPr>
          <w:rFonts w:hint="eastAsia"/>
        </w:rPr>
        <w:t>日</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lang w:val="en-US" w:eastAsia="zh-CN"/>
        </w:rPr>
      </w:pPr>
      <w:r>
        <w:rPr>
          <w:rFonts w:hint="eastAsia"/>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lang w:val="en-US" w:eastAsia="zh-CN"/>
        </w:rPr>
        <w:sectPr>
          <w:footerReference r:id="rId3" w:type="default"/>
          <w:pgSz w:w="11906" w:h="16838"/>
          <w:pgMar w:top="2098" w:right="1474" w:bottom="1928" w:left="1587" w:header="851" w:footer="992" w:gutter="0"/>
          <w:pgNumType w:fmt="numberInDash"/>
          <w:cols w:space="0" w:num="1"/>
          <w:rtlGutter w:val="0"/>
          <w:docGrid w:type="lines" w:linePitch="312" w:charSpace="0"/>
        </w:sectPr>
      </w:pPr>
    </w:p>
    <w:p>
      <w:pPr>
        <w:pStyle w:val="4"/>
        <w:keepNext w:val="0"/>
        <w:keepLines w:val="0"/>
        <w:pageBreakBefore w:val="0"/>
        <w:widowControl w:val="0"/>
        <w:kinsoku/>
        <w:overflowPunct/>
        <w:topLinePunct w:val="0"/>
        <w:autoSpaceDE/>
        <w:autoSpaceDN/>
        <w:bidi w:val="0"/>
        <w:adjustRightInd/>
        <w:snapToGrid/>
        <w:spacing w:beforeLines="0" w:afterLines="0" w:line="580" w:lineRule="exact"/>
        <w:ind w:left="0" w:leftChars="0" w:firstLine="0" w:firstLineChars="0"/>
        <w:textAlignment w:val="auto"/>
        <w:rPr>
          <w:rFonts w:hint="eastAsia"/>
          <w:lang w:val="en-US" w:eastAsia="zh-CN"/>
        </w:rPr>
      </w:pPr>
      <w:r>
        <w:rPr>
          <w:rFonts w:hint="eastAsia"/>
          <w:lang w:val="en-US" w:eastAsia="zh-CN"/>
        </w:rPr>
        <w:t>附件</w:t>
      </w: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0" w:firstLineChars="0"/>
        <w:jc w:val="both"/>
        <w:textAlignment w:val="auto"/>
        <w:rPr>
          <w:rFonts w:hint="eastAsia"/>
          <w:lang w:val="en-US" w:eastAsia="zh-CN"/>
        </w:rPr>
      </w:pPr>
    </w:p>
    <w:p>
      <w:pPr>
        <w:pStyle w:val="3"/>
        <w:keepNext w:val="0"/>
        <w:keepLines w:val="0"/>
        <w:pageBreakBefore w:val="0"/>
        <w:widowControl w:val="0"/>
        <w:kinsoku/>
        <w:overflowPunct/>
        <w:topLinePunct w:val="0"/>
        <w:autoSpaceDE/>
        <w:autoSpaceDN/>
        <w:bidi w:val="0"/>
        <w:adjustRightInd/>
        <w:snapToGrid/>
        <w:spacing w:beforeLines="0" w:afterLines="0" w:line="580" w:lineRule="exact"/>
        <w:jc w:val="center"/>
        <w:textAlignment w:val="auto"/>
        <w:rPr>
          <w:rFonts w:hint="eastAsia"/>
          <w:lang w:val="en-US" w:eastAsia="zh-CN"/>
        </w:rPr>
      </w:pPr>
      <w:r>
        <w:rPr>
          <w:rFonts w:hint="eastAsia"/>
          <w:lang w:val="en-US" w:eastAsia="zh-CN"/>
        </w:rPr>
        <w:t>济南市市中区第一次全国自然灾害综合</w:t>
      </w:r>
    </w:p>
    <w:p>
      <w:pPr>
        <w:pStyle w:val="3"/>
        <w:keepNext w:val="0"/>
        <w:keepLines w:val="0"/>
        <w:pageBreakBefore w:val="0"/>
        <w:widowControl w:val="0"/>
        <w:kinsoku/>
        <w:overflowPunct/>
        <w:topLinePunct w:val="0"/>
        <w:autoSpaceDE/>
        <w:autoSpaceDN/>
        <w:bidi w:val="0"/>
        <w:adjustRightInd/>
        <w:snapToGrid/>
        <w:spacing w:beforeLines="0" w:afterLines="0" w:line="580" w:lineRule="exact"/>
        <w:textAlignment w:val="auto"/>
        <w:rPr>
          <w:rFonts w:hint="eastAsia"/>
          <w:lang w:val="en-US" w:eastAsia="zh-CN"/>
        </w:rPr>
      </w:pPr>
      <w:r>
        <w:rPr>
          <w:rFonts w:hint="eastAsia"/>
          <w:lang w:val="en-US" w:eastAsia="zh-CN"/>
        </w:rPr>
        <w:t>风险普查领导小组组成人员名单</w:t>
      </w: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0" w:firstLineChars="0"/>
        <w:jc w:val="both"/>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textAlignment w:val="auto"/>
      </w:pPr>
      <w:r>
        <w:rPr>
          <w:rFonts w:hint="eastAsia" w:ascii="黑体" w:hAnsi="黑体" w:eastAsia="黑体" w:cs="黑体"/>
        </w:rPr>
        <w:t>组  长：</w:t>
      </w:r>
      <w:r>
        <w:rPr>
          <w:rFonts w:hint="eastAsia"/>
        </w:rPr>
        <w:t>程  伟  区委常委、副区长</w:t>
      </w:r>
    </w:p>
    <w:p>
      <w:pPr>
        <w:keepNext w:val="0"/>
        <w:keepLines w:val="0"/>
        <w:pageBreakBefore w:val="0"/>
        <w:widowControl w:val="0"/>
        <w:kinsoku/>
        <w:wordWrap w:val="0"/>
        <w:overflowPunct/>
        <w:topLinePunct w:val="0"/>
        <w:autoSpaceDE/>
        <w:autoSpaceDN/>
        <w:bidi w:val="0"/>
        <w:adjustRightInd/>
        <w:snapToGrid/>
        <w:spacing w:line="580" w:lineRule="exact"/>
        <w:ind w:firstLine="640"/>
        <w:textAlignment w:val="auto"/>
      </w:pPr>
      <w:r>
        <w:rPr>
          <w:rFonts w:hint="eastAsia" w:ascii="黑体" w:hAnsi="黑体" w:eastAsia="黑体" w:cs="黑体"/>
        </w:rPr>
        <w:t>副组长：</w:t>
      </w:r>
      <w:r>
        <w:rPr>
          <w:rFonts w:hint="eastAsia"/>
        </w:rPr>
        <w:t>贾  林  区政府办公室四级调研员</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pPr>
      <w:r>
        <w:rPr>
          <w:rFonts w:hint="eastAsia"/>
        </w:rPr>
        <w:t>钱  勇  区应急局局长</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pPr>
      <w:r>
        <w:t>张百忠</w:t>
      </w:r>
      <w:r>
        <w:rPr>
          <w:rFonts w:hint="eastAsia"/>
        </w:rPr>
        <w:t xml:space="preserve">  区财政局四级调研员</w:t>
      </w:r>
    </w:p>
    <w:p>
      <w:pPr>
        <w:keepNext w:val="0"/>
        <w:keepLines w:val="0"/>
        <w:pageBreakBefore w:val="0"/>
        <w:widowControl w:val="0"/>
        <w:kinsoku/>
        <w:wordWrap w:val="0"/>
        <w:overflowPunct/>
        <w:topLinePunct w:val="0"/>
        <w:autoSpaceDE/>
        <w:autoSpaceDN/>
        <w:bidi w:val="0"/>
        <w:adjustRightInd/>
        <w:snapToGrid/>
        <w:spacing w:line="580" w:lineRule="exact"/>
        <w:ind w:firstLine="640"/>
        <w:textAlignment w:val="auto"/>
        <w:rPr>
          <w:color w:val="auto"/>
        </w:rPr>
      </w:pPr>
      <w:r>
        <w:rPr>
          <w:rFonts w:hint="eastAsia" w:ascii="黑体" w:hAnsi="黑体" w:eastAsia="黑体" w:cs="黑体"/>
          <w:lang w:eastAsia="zh-CN"/>
        </w:rPr>
        <w:t>成</w:t>
      </w:r>
      <w:r>
        <w:rPr>
          <w:rFonts w:hint="eastAsia" w:ascii="黑体" w:hAnsi="黑体" w:eastAsia="黑体" w:cs="黑体"/>
        </w:rPr>
        <w:t xml:space="preserve">  员：</w:t>
      </w:r>
      <w:r>
        <w:rPr>
          <w:rFonts w:hint="eastAsia"/>
          <w:color w:val="auto"/>
        </w:rPr>
        <w:t>徐  民  区人武部副部长</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color w:val="auto"/>
        </w:rPr>
        <w:t>左玉静</w:t>
      </w:r>
      <w:r>
        <w:rPr>
          <w:rFonts w:hint="eastAsia"/>
          <w:color w:val="auto"/>
        </w:rPr>
        <w:t xml:space="preserve">  区发展改革局四级调研员</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color w:val="auto"/>
        </w:rPr>
        <w:t>窦风雷</w:t>
      </w:r>
      <w:r>
        <w:rPr>
          <w:rFonts w:hint="eastAsia"/>
          <w:color w:val="auto"/>
        </w:rPr>
        <w:t xml:space="preserve">  区教育教学研究中心副主任</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color w:val="auto"/>
        </w:rPr>
        <w:t>卞尔杰</w:t>
      </w:r>
      <w:r>
        <w:rPr>
          <w:rFonts w:hint="eastAsia"/>
          <w:color w:val="auto"/>
        </w:rPr>
        <w:t xml:space="preserve">  区工业和信息化局副局长</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color w:val="auto"/>
        </w:rPr>
        <w:t>李海泓</w:t>
      </w:r>
      <w:r>
        <w:rPr>
          <w:rFonts w:hint="eastAsia"/>
          <w:color w:val="auto"/>
        </w:rPr>
        <w:t xml:space="preserve">  区民政局</w:t>
      </w:r>
      <w:r>
        <w:rPr>
          <w:color w:val="auto"/>
        </w:rPr>
        <w:t>副局长</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color w:val="auto"/>
        </w:rPr>
        <w:t>姜</w:t>
      </w:r>
      <w:r>
        <w:rPr>
          <w:rFonts w:hint="eastAsia"/>
          <w:color w:val="auto"/>
        </w:rPr>
        <w:t xml:space="preserve">  </w:t>
      </w:r>
      <w:r>
        <w:rPr>
          <w:color w:val="auto"/>
        </w:rPr>
        <w:t>伟</w:t>
      </w:r>
      <w:r>
        <w:rPr>
          <w:rFonts w:hint="eastAsia"/>
          <w:color w:val="auto"/>
        </w:rPr>
        <w:t xml:space="preserve">  区自然资源局副</w:t>
      </w:r>
      <w:r>
        <w:rPr>
          <w:color w:val="auto"/>
        </w:rPr>
        <w:t>局长</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color w:val="auto"/>
        </w:rPr>
        <w:t>王德安</w:t>
      </w:r>
      <w:r>
        <w:rPr>
          <w:rFonts w:hint="eastAsia"/>
          <w:color w:val="auto"/>
        </w:rPr>
        <w:t xml:space="preserve">  区住房城乡建设局副局长</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color w:val="auto"/>
        </w:rPr>
        <w:t>张树明</w:t>
      </w:r>
      <w:r>
        <w:rPr>
          <w:rFonts w:hint="eastAsia"/>
          <w:color w:val="auto"/>
        </w:rPr>
        <w:t xml:space="preserve">  </w:t>
      </w:r>
      <w:r>
        <w:rPr>
          <w:color w:val="auto"/>
        </w:rPr>
        <w:t>区农业科技服务中心主任</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color w:val="auto"/>
        </w:rPr>
        <w:t>李兴安</w:t>
      </w:r>
      <w:r>
        <w:rPr>
          <w:rFonts w:hint="eastAsia"/>
          <w:color w:val="auto"/>
        </w:rPr>
        <w:t xml:space="preserve">  区文化和旅游局副局长</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color w:val="auto"/>
        </w:rPr>
        <w:t>戴</w:t>
      </w:r>
      <w:r>
        <w:rPr>
          <w:rFonts w:hint="eastAsia"/>
          <w:color w:val="auto"/>
        </w:rPr>
        <w:t xml:space="preserve">  </w:t>
      </w:r>
      <w:r>
        <w:rPr>
          <w:color w:val="auto"/>
        </w:rPr>
        <w:t>芳</w:t>
      </w:r>
      <w:r>
        <w:rPr>
          <w:rFonts w:hint="eastAsia"/>
          <w:color w:val="auto"/>
        </w:rPr>
        <w:t xml:space="preserve">  区</w:t>
      </w:r>
      <w:r>
        <w:rPr>
          <w:rFonts w:hint="eastAsia"/>
          <w:color w:val="auto"/>
          <w:lang w:eastAsia="zh-CN"/>
        </w:rPr>
        <w:t>疾控中心</w:t>
      </w:r>
      <w:r>
        <w:rPr>
          <w:color w:val="auto"/>
        </w:rPr>
        <w:t>副处级领导干部</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rFonts w:hint="eastAsia"/>
          <w:color w:val="auto"/>
        </w:rPr>
        <w:t>张业伟  区应急局副局长</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pPr>
      <w:r>
        <w:t>赵如海</w:t>
      </w:r>
      <w:r>
        <w:rPr>
          <w:rFonts w:hint="eastAsia"/>
        </w:rPr>
        <w:t xml:space="preserve">  区统计局</w:t>
      </w:r>
      <w:r>
        <w:t>副局长</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rPr>
          <w:color w:val="auto"/>
        </w:rPr>
      </w:pPr>
      <w:r>
        <w:rPr>
          <w:color w:val="auto"/>
        </w:rPr>
        <w:t>逄永强</w:t>
      </w:r>
      <w:r>
        <w:rPr>
          <w:rFonts w:hint="eastAsia"/>
          <w:color w:val="auto"/>
        </w:rPr>
        <w:t xml:space="preserve">  区</w:t>
      </w:r>
      <w:r>
        <w:rPr>
          <w:color w:val="auto"/>
        </w:rPr>
        <w:t>市政设施运行中心副主任</w:t>
      </w:r>
    </w:p>
    <w:p>
      <w:pPr>
        <w:keepNext w:val="0"/>
        <w:keepLines w:val="0"/>
        <w:pageBreakBefore w:val="0"/>
        <w:widowControl w:val="0"/>
        <w:kinsoku/>
        <w:wordWrap w:val="0"/>
        <w:overflowPunct/>
        <w:topLinePunct w:val="0"/>
        <w:autoSpaceDE/>
        <w:autoSpaceDN/>
        <w:bidi w:val="0"/>
        <w:adjustRightInd/>
        <w:snapToGrid/>
        <w:spacing w:line="580" w:lineRule="exact"/>
        <w:ind w:firstLine="1920" w:firstLineChars="600"/>
        <w:textAlignment w:val="auto"/>
      </w:pPr>
      <w:r>
        <w:t>范伟斌</w:t>
      </w:r>
      <w:r>
        <w:rPr>
          <w:rFonts w:hint="eastAsia"/>
        </w:rPr>
        <w:t xml:space="preserve">  区园林绿化服务中心</w:t>
      </w:r>
      <w:r>
        <w:t>副处级领导干部</w:t>
      </w:r>
    </w:p>
    <w:p>
      <w:pPr>
        <w:pStyle w:val="2"/>
        <w:keepNext w:val="0"/>
        <w:keepLines w:val="0"/>
        <w:pageBreakBefore w:val="0"/>
        <w:widowControl w:val="0"/>
        <w:kinsoku/>
        <w:overflowPunct/>
        <w:topLinePunct w:val="0"/>
        <w:autoSpaceDE/>
        <w:autoSpaceDN/>
        <w:bidi w:val="0"/>
        <w:adjustRightInd/>
        <w:snapToGrid/>
        <w:spacing w:after="0" w:line="580" w:lineRule="exact"/>
        <w:ind w:firstLine="1280" w:firstLineChars="400"/>
        <w:textAlignment w:val="auto"/>
        <w:rPr>
          <w:rFonts w:hint="default"/>
          <w:lang w:val="en-US" w:eastAsia="zh-CN"/>
        </w:rPr>
      </w:pPr>
      <w:r>
        <w:rPr>
          <w:rFonts w:hint="eastAsia" w:ascii="仿宋_GB2312" w:hAnsi="仿宋_GB2312" w:eastAsia="仿宋_GB2312" w:cstheme="minorBidi"/>
          <w:color w:val="auto"/>
          <w:kern w:val="2"/>
          <w:sz w:val="32"/>
          <w:szCs w:val="24"/>
          <w:lang w:val="en-US" w:eastAsia="zh-CN" w:bidi="ar-SA"/>
        </w:rPr>
        <w:t>李  非  生态环境市中分局副局长</w:t>
      </w: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eastAsia"/>
          <w:spacing w:val="6"/>
          <w:lang w:val="en-US" w:eastAsia="zh-CN"/>
        </w:rPr>
      </w:pPr>
      <w:r>
        <w:rPr>
          <w:rFonts w:hint="default"/>
          <w:lang w:val="en-US" w:eastAsia="zh-CN"/>
        </w:rPr>
        <w:t>领导小组办公室设在</w:t>
      </w:r>
      <w:r>
        <w:rPr>
          <w:rFonts w:hint="eastAsia"/>
          <w:lang w:val="en-US" w:eastAsia="zh-CN"/>
        </w:rPr>
        <w:t>区</w:t>
      </w:r>
      <w:r>
        <w:rPr>
          <w:rFonts w:hint="default"/>
          <w:lang w:val="en-US" w:eastAsia="zh-CN"/>
        </w:rPr>
        <w:t>应急局，</w:t>
      </w:r>
      <w:r>
        <w:rPr>
          <w:rFonts w:hint="eastAsia"/>
          <w:lang w:val="en-US" w:eastAsia="zh-CN"/>
        </w:rPr>
        <w:t>钱勇</w:t>
      </w:r>
      <w:r>
        <w:rPr>
          <w:rFonts w:hint="default"/>
          <w:lang w:val="en-US" w:eastAsia="zh-CN"/>
        </w:rPr>
        <w:t>同志兼任办公室主任。</w:t>
      </w:r>
      <w:r>
        <w:rPr>
          <w:rFonts w:hint="eastAsia"/>
          <w:lang w:val="en-US" w:eastAsia="zh-CN"/>
        </w:rPr>
        <w:t>今后，</w:t>
      </w:r>
      <w:r>
        <w:rPr>
          <w:rFonts w:hint="default"/>
          <w:lang w:val="en-US" w:eastAsia="zh-CN"/>
        </w:rPr>
        <w:t>领导小组成员</w:t>
      </w:r>
      <w:r>
        <w:rPr>
          <w:rFonts w:hint="eastAsia"/>
          <w:lang w:val="en-US" w:eastAsia="zh-CN"/>
        </w:rPr>
        <w:t>职务如有变动</w:t>
      </w:r>
      <w:r>
        <w:rPr>
          <w:rFonts w:hint="default"/>
          <w:lang w:val="en-US" w:eastAsia="zh-CN"/>
        </w:rPr>
        <w:t>，由</w:t>
      </w:r>
      <w:r>
        <w:rPr>
          <w:rFonts w:hint="eastAsia"/>
          <w:lang w:val="en-US" w:eastAsia="zh-CN"/>
        </w:rPr>
        <w:t>该成员单位接任领导自然</w:t>
      </w:r>
      <w:r>
        <w:rPr>
          <w:rFonts w:hint="eastAsia"/>
          <w:spacing w:val="6"/>
          <w:lang w:val="en-US" w:eastAsia="zh-CN"/>
        </w:rPr>
        <w:t>替补，并报领导小组办公室</w:t>
      </w:r>
      <w:r>
        <w:rPr>
          <w:rFonts w:hint="default"/>
          <w:spacing w:val="6"/>
          <w:lang w:val="en-US" w:eastAsia="zh-CN"/>
        </w:rPr>
        <w:t>。</w:t>
      </w:r>
      <w:r>
        <w:rPr>
          <w:rFonts w:hint="eastAsia"/>
          <w:spacing w:val="6"/>
          <w:lang w:val="en-US" w:eastAsia="zh-CN"/>
        </w:rPr>
        <w:t>该项工作结束后，领导小组自行撤销。</w:t>
      </w:r>
    </w:p>
    <w:p>
      <w:pPr>
        <w:rPr>
          <w:rFonts w:hint="eastAsia"/>
          <w:lang w:val="en-US" w:eastAsia="zh-CN"/>
        </w:rPr>
      </w:pPr>
      <w:r>
        <w:rPr>
          <w:rFonts w:hint="eastAsia"/>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0" w:firstLineChars="0"/>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0" w:firstLineChars="0"/>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0" w:firstLineChars="0"/>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0" w:firstLineChars="0"/>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0" w:firstLineChars="0"/>
        <w:jc w:val="both"/>
        <w:textAlignment w:val="auto"/>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p>
    <w:p>
      <w:pPr>
        <w:pStyle w:val="2"/>
        <w:rPr>
          <w:rFonts w:hint="default"/>
          <w:lang w:val="en-US" w:eastAsia="zh-CN"/>
        </w:rPr>
      </w:pPr>
    </w:p>
    <w:p>
      <w:pPr>
        <w:pStyle w:val="2"/>
        <w:ind w:left="0" w:leftChars="0" w:firstLine="0" w:firstLineChars="0"/>
      </w:pPr>
    </w:p>
    <w:p>
      <w:pPr>
        <w:spacing w:line="440" w:lineRule="exact"/>
        <w:ind w:left="1089" w:leftChars="85" w:hanging="817" w:hangingChars="292"/>
        <w:rPr>
          <w:rFonts w:ascii="仿宋_GB2312" w:hAnsi="仿宋" w:eastAsia="仿宋_GB2312" w:cs="仿宋"/>
          <w:sz w:val="28"/>
          <w:szCs w:val="28"/>
        </w:rPr>
      </w:pPr>
      <w:r>
        <w:rPr>
          <w:rFonts w:ascii="仿宋_GB2312" w:hAnsi="仿宋" w:eastAsia="仿宋_GB2312" w:cs="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2958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35.4pt;z-index:251660288;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uryVl9YBAACZAwAADgAAAGRycy9lMm9Eb2MueG1srVNLjhMxEN0j&#10;cQfLe9I9kRKGVjqzmDBsEEQCDlDxJ23JP7lMOrkEF0BiByuW7LkNwzEoO5kwwAYheuGussuv6r1+&#10;vbjaO8t2KqEJvucXk5Yz5UWQxm97/ub1zaNLzjCDl2CDVz0/KORXy4cPFmPs1DQMwUqVGIF47MbY&#10;8yHn2DUNikE5wEmIytOhDslBpjRtG5lgJHRnm2nbzpsxJBlTEAqRdlfHQ76s+ForkV9qjSoz23Oa&#10;Ldc11XVT1ma5gG6bIA5GnMaAf5jCgfHU9Ay1ggzsbTJ/QDkjUsCg80QE1wStjVCVA7G5aH9j82qA&#10;qCoXEgfjWSb8f7DixW6dmJE9n3PmwdEnun3/5du7j9+/fqD19vMnNi8ijRE7qr3263TKMK5TYbzX&#10;yZU3cWH7KuzhLKzaZyZoczabPpldkv7i7qz5eTEmzM9UcKwEPbfGF87Qwe45ZmpGpXclZdt6NpLT&#10;po/bggfkGW0hU+gisUC/rZcxWCNvjLXlCqbt5tomtoPigvoUTgT8S1npsgIcjnX16OiPQYF86iXL&#10;h0j6eDIyLzM4JTmzinxfIgKELoOxf1NJra0vF1T16IloEfkoa4k2QR6q2k3J6PvXiU9eLQa7n1N8&#10;/49a/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3RjW0gAAAAIBAAAPAAAAAAAAAAEAIAAAACIA&#10;AABkcnMvZG93bnJldi54bWxQSwECFAAUAAAACACHTuJAuryVl9YBAACZAwAADgAAAAAAAAABACAA&#10;AAAhAQAAZHJzL2Uyb0RvYy54bWxQSwUGAAAAAAYABgBZAQAAaQUAAAAA&#10;">
                <v:fill on="f" focussize="0,0"/>
                <v:stroke weight="1pt" color="#000000" joinstyle="round"/>
                <v:imagedata o:title=""/>
                <o:lock v:ext="edit" aspectratio="f"/>
              </v:line>
            </w:pict>
          </mc:Fallback>
        </mc:AlternateContent>
      </w:r>
      <w:r>
        <w:rPr>
          <w:rFonts w:hint="eastAsia" w:ascii="仿宋_GB2312" w:hAnsi="仿宋" w:eastAsia="仿宋_GB2312" w:cs="仿宋"/>
          <w:sz w:val="28"/>
          <w:szCs w:val="28"/>
        </w:rPr>
        <w:t>抄送：区委各部门，区人大常委会办公室，区政协办公室，区人武部，区法院，区检察院，区监察委，区各人民团体，驻区有关单位。</w:t>
      </w:r>
    </w:p>
    <w:p>
      <w:pPr>
        <w:spacing w:line="540" w:lineRule="exact"/>
        <w:ind w:firstLine="274" w:firstLineChars="98"/>
        <w:rPr>
          <w:rFonts w:hint="default"/>
          <w:lang w:val="en-US" w:eastAsia="zh-CN"/>
        </w:rPr>
      </w:pPr>
      <w:r>
        <w:rPr>
          <w:rFonts w:ascii="仿宋_GB2312" w:hAnsi="仿宋" w:eastAsia="仿宋_GB2312" w:cs="仿宋"/>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52958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35.4pt;z-index:251662336;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mx9xZNcBAACbAwAADgAAAGRycy9lMm9Eb2MueG1srVNLjhMxEN0j&#10;cQfLe9I9kQJDK51ZTBg2CCIBB6j4k7bkn1wmnVyCCyCxgxVL9tyGmWNQdjJhmNkgRC/cZVf5Vb3X&#10;r+cXO2fZViU0wff8bNJyprwI0vhNz9+/u3pyzhlm8BJs8Krne4X8YvH40XyMnZqGIVipEiMQj90Y&#10;ez7kHLumQTEoBzgJUXlK6pAcZNqmTSMTjITubDNt26fNGJKMKQiFSKfLQ5IvKr7WSuQ3WqPKzPac&#10;Zst1TXVdl7VZzKHbJIiDEccx4B+mcGA8NT1BLSED+5DMAyhnRAoYdJ6I4JqgtRGqciA2Z+09Nm8H&#10;iKpyIXEwnmTC/wcrXm9XiRlJ347k8eDoG11/+v7z45ebH59pvf72lVGGZBojdlR96VfpuMO4SoXz&#10;TidX3sSG7aq0+5O0apeZoMPZbPp8dk4txG2u+X0xJswvVXCsBD23xhfW0MH2FWZqRqW3JeXYejbS&#10;vNNnbcEDco22kCl0kXig39TLGKyRV8bacgXTZn1pE9tC8UF9CicC/qOsdFkCDoe6mjo4ZFAgX3jJ&#10;8j6SQJ6szMsMTknOrCLnl4gAoctg7N9UUmvrywVVXXokWkQ+yFqidZD7qnZTduSAOvHRrcVid/cU&#10;3/2n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t0Y1tIAAAACAQAADwAAAAAAAAABACAAAAAi&#10;AAAAZHJzL2Rvd25yZXYueG1sUEsBAhQAFAAAAAgAh07iQJsfcWTXAQAAmwMAAA4AAAAAAAAAAQAg&#10;AAAAIQEAAGRycy9lMm9Eb2MueG1sUEsFBgAAAAAGAAYAWQEAAGoFAAAAAA==&#10;">
                <v:fill on="f" focussize="0,0"/>
                <v:stroke weight="1pt" color="#000000" joinstyle="round"/>
                <v:imagedata o:title=""/>
                <o:lock v:ext="edit" aspectratio="f"/>
              </v:line>
            </w:pict>
          </mc:Fallback>
        </mc:AlternateContent>
      </w:r>
      <w:r>
        <w:rPr>
          <w:rFonts w:ascii="仿宋_GB2312" w:hAnsi="仿宋" w:eastAsia="仿宋_GB2312" w:cs="仿宋"/>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52958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9.8pt;height:0pt;width:435.4pt;z-index:251661312;mso-width-relative:page;mso-height-relative:page;" filled="f" stroked="t" coordsize="21600,21600" o:gfxdata="UEsDBAoAAAAAAIdO4kAAAAAAAAAAAAAAAAAEAAAAZHJzL1BLAwQUAAAACACHTuJAuYm9HtUAAAAG&#10;AQAADwAAAGRycy9kb3ducmV2LnhtbE2PzU7DMBCE70i8g7VI3KjTSrQhxOkBVFWgXtoicd3GSxyI&#10;12ns/vD2bMUBjrOzmvmmnJ99p440xDawgfEoA0VcB9tyY+Btu7jLQcWEbLELTAa+KcK8ur4qsbDh&#10;xGs6blKjJIRjgQZcSn2hdawdeYyj0BOL9xEGj0nk0Gg74EnCfacnWTbVHluWBoc9PTmqvzYHbwCf&#10;l+v0nk9eZ+2LW31uF/uly/fG3N6Ms0dQic7p7xku+IIOlTDtwoFtVJ0BGZIM3D9MQYmbzzIZsvs9&#10;6KrU//GrH1BLAwQUAAAACACHTuJA1tr2hdYBAACbAwAADgAAAGRycy9lMm9Eb2MueG1srVNLjhMx&#10;EN0jcQfLe9KdSIGhlc4sJgwbBJGAA1T8SVvyTy6TTi7BBZDYwYole27DzDEoO5kwwAYhsnDKrqrn&#10;es+vF5d7Z9lOJTTB93w6aTlTXgRp/Lbnb99cP7rgDDN4CTZ41fODQn65fPhgMcZOzcIQrFSJEYjH&#10;bow9H3KOXdOgGJQDnISoPCV1SA4ybdO2kQlGQne2mbXt42YMScYUhEKk09UxyZcVX2sl8iutUWVm&#10;e06z5bqmum7K2iwX0G0TxMGI0xjwD1M4MJ4uPUOtIAN7l8wfUM6IFDDoPBHBNUFrI1TlQGym7W9s&#10;Xg8QVeVC4mA8y4T/D1a83K0TM5LebsqZB0dvdPPh6/f3n26/faT15stnRhmSaYzYUfWVX6fTDuM6&#10;Fc57nVz5JzZsX6U9nKVV+8wEHc7ns6fzC3oBcZdrfjbGhPm5Co6VoOfW+MIaOti9wEyXUeldSTm2&#10;no007+xJW/CAXKMtZApdJB7ot7UZgzXy2lhbWjBtN1c2sR0UH9Rf4UTAv5SVW1aAw7Gupo4OGRTI&#10;Z16yfIgkkCcr8zKDU5Izq8j5JSJA6DIY+zeVdLX1pUFVl56IFpGPspZoE+Shqt2UHTmgTnxya7HY&#10;/T3F97+p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ib0e1QAAAAYBAAAPAAAAAAAAAAEAIAAA&#10;ACIAAABkcnMvZG93bnJldi54bWxQSwECFAAUAAAACACHTuJA1tr2hdYBAACbAwAADgAAAAAAAAAB&#10;ACAAAAAkAQAAZHJzL2Uyb0RvYy54bWxQSwUGAAAAAAYABgBZAQAAbAUAAAAA&#10;">
                <v:fill on="f" focussize="0,0"/>
                <v:stroke weight="1pt" color="#000000" joinstyle="round"/>
                <v:imagedata o:title=""/>
                <o:lock v:ext="edit" aspectratio="f"/>
              </v:line>
            </w:pict>
          </mc:Fallback>
        </mc:AlternateContent>
      </w:r>
      <w:r>
        <w:rPr>
          <w:rFonts w:hint="eastAsia" w:ascii="仿宋_GB2312" w:hAnsi="仿宋" w:eastAsia="仿宋_GB2312" w:cs="仿宋"/>
          <w:sz w:val="28"/>
          <w:szCs w:val="28"/>
        </w:rPr>
        <w:t>济南市市中区人民政府办公室             2020年</w:t>
      </w:r>
      <w:r>
        <w:rPr>
          <w:rFonts w:hint="eastAsia" w:hAnsi="仿宋" w:cs="仿宋"/>
          <w:sz w:val="28"/>
          <w:szCs w:val="28"/>
          <w:lang w:val="en-US" w:eastAsia="zh-CN"/>
        </w:rPr>
        <w:t>12</w:t>
      </w:r>
      <w:r>
        <w:rPr>
          <w:rFonts w:hint="eastAsia" w:ascii="仿宋_GB2312" w:hAnsi="仿宋" w:eastAsia="仿宋_GB2312" w:cs="仿宋"/>
          <w:sz w:val="28"/>
          <w:szCs w:val="28"/>
        </w:rPr>
        <w:t>月</w:t>
      </w:r>
      <w:r>
        <w:rPr>
          <w:rFonts w:hint="eastAsia" w:hAnsi="仿宋" w:cs="仿宋"/>
          <w:sz w:val="28"/>
          <w:szCs w:val="28"/>
          <w:lang w:val="en-US" w:eastAsia="zh-CN"/>
        </w:rPr>
        <w:t>8</w:t>
      </w:r>
      <w:r>
        <w:rPr>
          <w:rFonts w:hint="eastAsia" w:ascii="仿宋_GB2312" w:hAnsi="仿宋" w:eastAsia="仿宋_GB2312" w:cs="仿宋"/>
          <w:sz w:val="28"/>
          <w:szCs w:val="28"/>
        </w:rPr>
        <w:t>日印发</w:t>
      </w:r>
    </w:p>
    <w:sectPr>
      <w:pgSz w:w="11906" w:h="16838"/>
      <w:pgMar w:top="2098" w:right="1474" w:bottom="1928" w:left="1587" w:header="851" w:footer="992" w:gutter="0"/>
      <w:pgNumType w:fmt="numberInDash"/>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SJ-PK74820000006-Identity-H">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黑体">
    <w:panose1 w:val="02010609060101010101"/>
    <w:charset w:val="86"/>
    <w:family w:val="swiss"/>
    <w:pitch w:val="default"/>
    <w:sig w:usb0="800002BF" w:usb1="38CF7CFA" w:usb2="00000016" w:usb3="00000000" w:csb0="00040001" w:csb1="00000000"/>
  </w:font>
  <w:font w:name="等线 Light">
    <w:altName w:val="宋体"/>
    <w:panose1 w:val="00000000000000000000"/>
    <w:charset w:val="86"/>
    <w:family w:val="modern"/>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MS Mincho">
    <w:panose1 w:val="02020609040205080304"/>
    <w:charset w:val="80"/>
    <w:family w:val="swiss"/>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E785A"/>
    <w:rsid w:val="002D61B1"/>
    <w:rsid w:val="0256135A"/>
    <w:rsid w:val="02884A8B"/>
    <w:rsid w:val="029B6DE6"/>
    <w:rsid w:val="054512F2"/>
    <w:rsid w:val="05604212"/>
    <w:rsid w:val="06CF4012"/>
    <w:rsid w:val="06ED3FF5"/>
    <w:rsid w:val="0722650B"/>
    <w:rsid w:val="0B8A07C3"/>
    <w:rsid w:val="0FAB3875"/>
    <w:rsid w:val="10C34BDA"/>
    <w:rsid w:val="142678E7"/>
    <w:rsid w:val="1C585D39"/>
    <w:rsid w:val="1F4B6844"/>
    <w:rsid w:val="1FF7238A"/>
    <w:rsid w:val="20B730D7"/>
    <w:rsid w:val="27C94A9D"/>
    <w:rsid w:val="280C2821"/>
    <w:rsid w:val="2C1E709A"/>
    <w:rsid w:val="31350667"/>
    <w:rsid w:val="3206293F"/>
    <w:rsid w:val="444465EA"/>
    <w:rsid w:val="46CB3B65"/>
    <w:rsid w:val="49E404EC"/>
    <w:rsid w:val="4B0515D8"/>
    <w:rsid w:val="4C9533E7"/>
    <w:rsid w:val="4E267249"/>
    <w:rsid w:val="4E681AB3"/>
    <w:rsid w:val="4EC62AC9"/>
    <w:rsid w:val="4F293BBD"/>
    <w:rsid w:val="523F23FC"/>
    <w:rsid w:val="537A777F"/>
    <w:rsid w:val="595F7BA4"/>
    <w:rsid w:val="5C954EC2"/>
    <w:rsid w:val="5F1E3EE7"/>
    <w:rsid w:val="61B676FE"/>
    <w:rsid w:val="65B417C4"/>
    <w:rsid w:val="67562F06"/>
    <w:rsid w:val="6E0A03F5"/>
    <w:rsid w:val="6E6C34ED"/>
    <w:rsid w:val="779E785A"/>
    <w:rsid w:val="788740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00" w:lineRule="exact"/>
      <w:ind w:firstLine="0" w:firstLineChars="0"/>
      <w:jc w:val="center"/>
      <w:outlineLvl w:val="0"/>
    </w:pPr>
    <w:rPr>
      <w:rFonts w:ascii="方正小标宋简体" w:hAnsi="方正小标宋简体" w:eastAsia="方正小标宋简体"/>
      <w:kern w:val="44"/>
      <w:sz w:val="44"/>
    </w:rPr>
  </w:style>
  <w:style w:type="paragraph" w:styleId="4">
    <w:name w:val="heading 2"/>
    <w:basedOn w:val="1"/>
    <w:next w:val="1"/>
    <w:link w:val="10"/>
    <w:unhideWhenUsed/>
    <w:qFormat/>
    <w:uiPriority w:val="0"/>
    <w:pPr>
      <w:keepNext w:val="0"/>
      <w:keepLines w:val="0"/>
      <w:spacing w:beforeLines="0" w:beforeAutospacing="0" w:afterLines="0" w:afterAutospacing="0" w:line="600" w:lineRule="exact"/>
      <w:outlineLvl w:val="1"/>
    </w:pPr>
    <w:rPr>
      <w:rFonts w:ascii="黑体" w:hAnsi="黑体" w:eastAsia="黑体"/>
    </w:rPr>
  </w:style>
  <w:style w:type="paragraph" w:styleId="5">
    <w:name w:val="heading 3"/>
    <w:basedOn w:val="1"/>
    <w:next w:val="1"/>
    <w:link w:val="11"/>
    <w:unhideWhenUsed/>
    <w:qFormat/>
    <w:uiPriority w:val="0"/>
    <w:pPr>
      <w:keepNext w:val="0"/>
      <w:keepLines w:val="0"/>
      <w:spacing w:beforeLines="0" w:beforeAutospacing="0" w:afterLines="0" w:afterAutospacing="0" w:line="600" w:lineRule="exact"/>
      <w:outlineLvl w:val="2"/>
    </w:pPr>
    <w:rPr>
      <w:rFonts w:eastAsia="楷体_GB231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0"/>
    <w:pPr>
      <w:widowControl w:val="0"/>
      <w:spacing w:after="120" w:line="480" w:lineRule="auto"/>
      <w:ind w:left="420" w:leftChars="200" w:firstLine="0"/>
      <w:jc w:val="both"/>
    </w:pPr>
    <w:rPr>
      <w:rFonts w:ascii="Times New Roman" w:hAnsi="Times New Roman" w:eastAsia="宋体" w:cs="Times New Roman"/>
      <w:color w:val="auto"/>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Char"/>
    <w:link w:val="4"/>
    <w:qFormat/>
    <w:uiPriority w:val="0"/>
    <w:rPr>
      <w:rFonts w:ascii="黑体" w:hAnsi="黑体" w:eastAsia="黑体"/>
    </w:rPr>
  </w:style>
  <w:style w:type="character" w:customStyle="1" w:styleId="11">
    <w:name w:val="标题 3 Char"/>
    <w:link w:val="5"/>
    <w:qFormat/>
    <w:uiPriority w:val="0"/>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2020-11-22T07:58:00Z</dcterms:created>
  <dc:creator>Someday in the rain</dc:creator>
  <cp:lastModifiedBy>lihaitao</cp:lastModifiedBy>
  <cp:lastPrinted>2020-12-08T02:28:00Z</cp:lastPrinted>
  <dcterms:modified xsi:type="dcterms:W3CDTF">2022-11-09T06:52:00Z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