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0DAA6">
      <w:pPr>
        <w:keepNext w:val="0"/>
        <w:keepLines w:val="0"/>
        <w:pageBreakBefore w:val="0"/>
        <w:widowControl w:val="0"/>
        <w:kinsoku/>
        <w:wordWrap/>
        <w:overflowPunct/>
        <w:topLinePunct w:val="0"/>
        <w:autoSpaceDE/>
        <w:autoSpaceDN/>
        <w:bidi w:val="0"/>
        <w:adjustRightInd/>
        <w:snapToGrid/>
        <w:spacing w:line="0" w:lineRule="atLeast"/>
        <w:ind w:firstLine="1280" w:firstLineChars="400"/>
        <w:jc w:val="both"/>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val="en-US" w:eastAsia="zh-CN"/>
        </w:rPr>
        <w:t>个体经营人员就业登记</w:t>
      </w:r>
      <w:r>
        <w:rPr>
          <w:rFonts w:hint="eastAsia" w:ascii="方正小标宋简体" w:hAnsi="方正小标宋简体" w:eastAsia="方正小标宋简体" w:cs="方正小标宋简体"/>
          <w:color w:val="auto"/>
          <w:sz w:val="32"/>
          <w:szCs w:val="32"/>
        </w:rPr>
        <w:t>标准化服务指南</w:t>
      </w:r>
    </w:p>
    <w:p w14:paraId="51B5D2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华文中宋" w:hAnsi="华文中宋" w:eastAsia="华文中宋" w:cs="Times New Roman"/>
          <w:color w:val="auto"/>
          <w:sz w:val="21"/>
          <w:szCs w:val="21"/>
        </w:rPr>
      </w:pPr>
    </w:p>
    <w:p w14:paraId="08091C2B">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◆办事项目</w:t>
      </w:r>
    </w:p>
    <w:p w14:paraId="71764071">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个体经营</w:t>
      </w:r>
      <w:r>
        <w:rPr>
          <w:rFonts w:hint="eastAsia" w:ascii="仿宋_GB2312" w:hAnsi="仿宋_GB2312" w:eastAsia="仿宋_GB2312" w:cs="仿宋_GB2312"/>
          <w:color w:val="auto"/>
          <w:sz w:val="21"/>
          <w:szCs w:val="21"/>
        </w:rPr>
        <w:t>人员就业登记</w:t>
      </w:r>
    </w:p>
    <w:p w14:paraId="3EB5A210">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◆办理依据</w:t>
      </w:r>
    </w:p>
    <w:p w14:paraId="5D6E64D6">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 w:hAnsi="仿宋" w:eastAsia="仿宋" w:cs="仿宋"/>
          <w:color w:val="auto"/>
          <w:sz w:val="21"/>
          <w:szCs w:val="21"/>
          <w:lang w:eastAsia="zh-CN"/>
        </w:rPr>
      </w:pPr>
      <w:r>
        <w:rPr>
          <w:rFonts w:hint="eastAsia" w:ascii="仿宋_GB2312" w:hAnsi="仿宋_GB2312" w:eastAsia="仿宋_GB2312" w:cs="仿宋_GB2312"/>
          <w:color w:val="auto"/>
          <w:sz w:val="21"/>
          <w:szCs w:val="21"/>
          <w:lang w:val="en-US" w:eastAsia="zh-CN"/>
        </w:rPr>
        <w:t>《关于印发《山东省就业失业登记管理暂行办法》的通知（</w:t>
      </w:r>
      <w:r>
        <w:rPr>
          <w:rFonts w:hint="eastAsia" w:ascii="仿宋_GB2312" w:hAnsi="仿宋_GB2312" w:eastAsia="仿宋_GB2312"/>
          <w:color w:val="auto"/>
          <w:kern w:val="0"/>
        </w:rPr>
        <w:t>鲁劳社〔2009〕18号</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w:t>
      </w:r>
      <w:r>
        <w:rPr>
          <w:rFonts w:hint="eastAsia" w:ascii="仿宋" w:hAnsi="仿宋" w:eastAsia="仿宋" w:cs="仿宋"/>
          <w:color w:val="auto"/>
          <w:sz w:val="21"/>
          <w:szCs w:val="21"/>
        </w:rPr>
        <w:t>《关于做好&lt;就业失业登记证&gt;管理发放工作的通知》（济人社发〔2011〕48号）</w:t>
      </w:r>
      <w:r>
        <w:rPr>
          <w:rFonts w:hint="eastAsia" w:ascii="仿宋" w:hAnsi="仿宋" w:eastAsia="仿宋" w:cs="仿宋"/>
          <w:color w:val="auto"/>
          <w:sz w:val="21"/>
          <w:szCs w:val="21"/>
          <w:lang w:eastAsia="zh-CN"/>
        </w:rPr>
        <w:t>。</w:t>
      </w:r>
    </w:p>
    <w:p w14:paraId="7F588C93">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◆申请条件</w:t>
      </w:r>
    </w:p>
    <w:p w14:paraId="3BDF2828">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 w:hAnsi="仿宋" w:eastAsia="仿宋" w:cs="仿宋"/>
          <w:b w:val="0"/>
          <w:bCs w:val="0"/>
          <w:color w:val="auto"/>
          <w:sz w:val="21"/>
          <w:szCs w:val="21"/>
        </w:rPr>
        <w:t>法定劳动年龄内</w:t>
      </w:r>
      <w:r>
        <w:rPr>
          <w:rFonts w:hint="eastAsia" w:ascii="仿宋_GB2312" w:hAnsi="仿宋_GB2312" w:eastAsia="仿宋_GB2312" w:cs="仿宋_GB2312"/>
          <w:color w:val="auto"/>
          <w:sz w:val="21"/>
          <w:szCs w:val="21"/>
          <w:lang w:val="en-US" w:eastAsia="zh-CN"/>
        </w:rPr>
        <w:t>通过个体经营实现就业的劳动者</w:t>
      </w:r>
    </w:p>
    <w:p w14:paraId="42ECBB97">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◆申请材料</w:t>
      </w:r>
    </w:p>
    <w:p w14:paraId="0430CFA1">
      <w:pPr>
        <w:keepNext w:val="0"/>
        <w:keepLines w:val="0"/>
        <w:pageBreakBefore w:val="0"/>
        <w:kinsoku/>
        <w:wordWrap/>
        <w:overflowPunct/>
        <w:topLinePunct w:val="0"/>
        <w:bidi w:val="0"/>
        <w:snapToGrid/>
        <w:spacing w:line="440" w:lineRule="exact"/>
        <w:ind w:firstLine="371" w:firstLineChars="177"/>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本人身份证或社会保障卡，按常住地申请的非我市户籍人员提供居住证</w:t>
      </w:r>
    </w:p>
    <w:p w14:paraId="21DB1BDA">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◆办事程序</w:t>
      </w:r>
    </w:p>
    <w:p w14:paraId="5C76ABF9">
      <w:pPr>
        <w:keepNext w:val="0"/>
        <w:keepLines w:val="0"/>
        <w:pageBreakBefore w:val="0"/>
        <w:widowControl w:val="0"/>
        <w:kinsoku/>
        <w:wordWrap/>
        <w:overflowPunct/>
        <w:topLinePunct w:val="0"/>
        <w:autoSpaceDE/>
        <w:autoSpaceDN/>
        <w:bidi w:val="0"/>
        <w:adjustRightInd/>
        <w:snapToGrid/>
        <w:spacing w:line="440" w:lineRule="exact"/>
        <w:ind w:firstLine="371" w:firstLineChars="177"/>
        <w:jc w:val="left"/>
        <w:textAlignment w:val="auto"/>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个人申请</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个人</w:t>
      </w:r>
      <w:r>
        <w:rPr>
          <w:rFonts w:hint="eastAsia" w:ascii="仿宋_GB2312" w:hAnsi="仿宋_GB2312" w:eastAsia="仿宋_GB2312" w:cs="仿宋_GB2312"/>
          <w:color w:val="auto"/>
          <w:sz w:val="21"/>
          <w:szCs w:val="21"/>
        </w:rPr>
        <w:t>携带申请材料到街道（镇）公共就业服务机构提出申请，也可登录山东公共就业人才服务网上服务大厅或山东政务服务网进行线上申请。</w:t>
      </w:r>
    </w:p>
    <w:p w14:paraId="3C8973E8">
      <w:pPr>
        <w:keepNext w:val="0"/>
        <w:keepLines w:val="0"/>
        <w:pageBreakBefore w:val="0"/>
        <w:widowControl w:val="0"/>
        <w:kinsoku/>
        <w:wordWrap/>
        <w:overflowPunct/>
        <w:topLinePunct w:val="0"/>
        <w:autoSpaceDE/>
        <w:autoSpaceDN/>
        <w:bidi w:val="0"/>
        <w:adjustRightInd/>
        <w:snapToGrid/>
        <w:spacing w:line="440" w:lineRule="exact"/>
        <w:ind w:firstLine="371" w:firstLineChars="177"/>
        <w:textAlignment w:val="auto"/>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审核</w:t>
      </w:r>
      <w:r>
        <w:rPr>
          <w:rFonts w:hint="eastAsia" w:ascii="仿宋_GB2312" w:hAnsi="仿宋_GB2312" w:eastAsia="仿宋_GB2312" w:cs="仿宋_GB2312"/>
          <w:color w:val="auto"/>
          <w:sz w:val="21"/>
          <w:szCs w:val="21"/>
        </w:rPr>
        <w:t>：街道（镇）公共就业服务机构通过大数据比对和对申请材料审核，</w:t>
      </w:r>
      <w:r>
        <w:rPr>
          <w:rFonts w:hint="eastAsia" w:ascii="仿宋_GB2312" w:hAnsi="仿宋_GB2312" w:eastAsia="仿宋_GB2312" w:cs="仿宋_GB2312"/>
          <w:color w:val="auto"/>
          <w:sz w:val="21"/>
          <w:szCs w:val="21"/>
          <w:lang w:val="en-US" w:eastAsia="zh-CN"/>
        </w:rPr>
        <w:t>办结就业登记申请</w:t>
      </w:r>
      <w:r>
        <w:rPr>
          <w:rFonts w:hint="eastAsia" w:ascii="仿宋_GB2312" w:hAnsi="仿宋_GB2312" w:eastAsia="仿宋_GB2312" w:cs="仿宋_GB2312"/>
          <w:color w:val="auto"/>
          <w:sz w:val="21"/>
          <w:szCs w:val="21"/>
        </w:rPr>
        <w:t>。</w:t>
      </w:r>
    </w:p>
    <w:p w14:paraId="4AE9BD7E">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◆办理地点</w:t>
      </w:r>
    </w:p>
    <w:p w14:paraId="2C71012E">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现场办理：</w:t>
      </w:r>
      <w:r>
        <w:rPr>
          <w:rFonts w:hint="eastAsia" w:ascii="仿宋_GB2312" w:hAnsi="仿宋_GB2312" w:eastAsia="仿宋_GB2312" w:cs="仿宋_GB2312"/>
          <w:color w:val="auto"/>
          <w:sz w:val="21"/>
          <w:szCs w:val="21"/>
          <w:lang w:val="en-US" w:eastAsia="zh-CN"/>
        </w:rPr>
        <w:t>户籍地、常住地、参保地、就业地</w:t>
      </w:r>
      <w:r>
        <w:rPr>
          <w:rFonts w:hint="eastAsia" w:ascii="仿宋_GB2312" w:hAnsi="仿宋_GB2312" w:eastAsia="仿宋_GB2312" w:cs="仿宋_GB2312"/>
          <w:color w:val="auto"/>
          <w:sz w:val="21"/>
          <w:szCs w:val="21"/>
        </w:rPr>
        <w:t>街道（镇）公共就业服务机构。</w:t>
      </w:r>
    </w:p>
    <w:p w14:paraId="73729352">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2.网上办理：山东公共就业人才服务网上服务大厅</w:t>
      </w:r>
      <w:bookmarkStart w:id="0" w:name="_GoBack"/>
      <w:bookmarkEnd w:id="0"/>
      <w:r>
        <w:rPr>
          <w:rFonts w:hint="eastAsia" w:ascii="仿宋_GB2312" w:hAnsi="仿宋_GB2312" w:eastAsia="仿宋_GB2312" w:cs="仿宋_GB2312"/>
          <w:color w:val="auto"/>
          <w:sz w:val="21"/>
          <w:szCs w:val="21"/>
        </w:rPr>
        <w:t>。</w:t>
      </w:r>
    </w:p>
    <w:p w14:paraId="59FCC859">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◆办理时限</w:t>
      </w:r>
    </w:p>
    <w:p w14:paraId="4E377429">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网上办理：即时受理</w:t>
      </w:r>
    </w:p>
    <w:p w14:paraId="73BF5AB6">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现场办理：即时受理。</w:t>
      </w:r>
    </w:p>
    <w:p w14:paraId="2A95D849">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◆窗口工作时间</w:t>
      </w:r>
    </w:p>
    <w:p w14:paraId="718A763C">
      <w:pPr>
        <w:keepNext w:val="0"/>
        <w:keepLines w:val="0"/>
        <w:pageBreakBefore w:val="0"/>
        <w:widowControl w:val="0"/>
        <w:kinsoku/>
        <w:wordWrap/>
        <w:overflowPunct/>
        <w:topLinePunct w:val="0"/>
        <w:autoSpaceDE/>
        <w:autoSpaceDN/>
        <w:bidi w:val="0"/>
        <w:adjustRightInd/>
        <w:snapToGrid/>
        <w:spacing w:line="440" w:lineRule="exact"/>
        <w:ind w:firstLine="371" w:firstLineChars="177"/>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工作日周一至周五，具体时间以区县为准。</w:t>
      </w:r>
    </w:p>
    <w:p w14:paraId="49E5D314">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◆咨询电话</w:t>
      </w:r>
    </w:p>
    <w:p w14:paraId="46BB3CCC">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市中区公共就业和人才服务中心就业保险部：51806975</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75"/>
        <w:gridCol w:w="2490"/>
        <w:gridCol w:w="2790"/>
      </w:tblGrid>
      <w:tr w14:paraId="70CF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08A0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C85F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地址</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4FFE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办公电话</w:t>
            </w:r>
          </w:p>
        </w:tc>
      </w:tr>
      <w:tr w14:paraId="5033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474B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舜玉路街道便民服务中心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B47C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市中区舜玉路14号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698A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0531-82746611/6612</w:t>
            </w:r>
          </w:p>
        </w:tc>
      </w:tr>
      <w:tr w14:paraId="0103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D331D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六里山街道便民服务中心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FF35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玉函路266号伟东新都四区11号楼一楼</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052E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0531-82569259/9278</w:t>
            </w:r>
          </w:p>
        </w:tc>
      </w:tr>
      <w:tr w14:paraId="6F0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9A6C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七里山街道便民服务中心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44FA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市中区七里山中路5号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7B293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0531-51808219</w:t>
            </w:r>
          </w:p>
        </w:tc>
      </w:tr>
      <w:tr w14:paraId="74E6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07B7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二七新村街道便民服务中心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61B0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建设路72号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868D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0531-82861735</w:t>
            </w:r>
          </w:p>
        </w:tc>
      </w:tr>
      <w:tr w14:paraId="7E9E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8830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四里村街道便民服务中心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E089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市中区英雄山10-2号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2E54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0531-82907355</w:t>
            </w:r>
          </w:p>
        </w:tc>
      </w:tr>
      <w:tr w14:paraId="1D1E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ADF2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杆石桥街道便民服务中心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5A9F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纬五路97号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DAD8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0531-82078259/8255</w:t>
            </w:r>
          </w:p>
        </w:tc>
      </w:tr>
      <w:tr w14:paraId="03CE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7903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大观园街道便民服务中心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EE23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经五小纬二路53-3号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00AB5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0531-51809285</w:t>
            </w:r>
          </w:p>
        </w:tc>
      </w:tr>
      <w:tr w14:paraId="6FA2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00CB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魏家庄街道便民服务中心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579F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馆驿街新区8号楼便民服务大厅</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9F58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0531-86108265</w:t>
            </w:r>
          </w:p>
        </w:tc>
      </w:tr>
      <w:tr w14:paraId="2DE8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A2B6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泺源街道便民服务中心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8D9F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经八路东头，民族大街市场路南</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272C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0531-86115001</w:t>
            </w:r>
          </w:p>
        </w:tc>
      </w:tr>
      <w:tr w14:paraId="219F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3F61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王官庄街道便民服务中心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EA75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白马山南路3号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84E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0531-87197255</w:t>
            </w:r>
          </w:p>
        </w:tc>
      </w:tr>
      <w:tr w14:paraId="2D04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F89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舜耕街道便民服务中心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093B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市中区阳光舜城商业街西头（原舜雅居委会）</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1291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0531-89737732</w:t>
            </w:r>
          </w:p>
        </w:tc>
      </w:tr>
      <w:tr w14:paraId="174F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134A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七贤街道便民服务中心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D626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济南市市中区二环南路8356号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3FBB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0531-87192884</w:t>
            </w:r>
          </w:p>
        </w:tc>
      </w:tr>
      <w:tr w14:paraId="1E82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6CB3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白马山街道便民服务中心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F230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二环西路10777号北侧</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99A3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0531-51808788</w:t>
            </w:r>
          </w:p>
        </w:tc>
      </w:tr>
      <w:tr w14:paraId="2BC2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5228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十六里河街道便民服务中心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6530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英雄山路296号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7BEF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0531-51808936</w:t>
            </w:r>
          </w:p>
        </w:tc>
      </w:tr>
      <w:tr w14:paraId="76F7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1853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兴隆街道便民服务中心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8FBA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兴隆街道办事处二环东路13689号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707E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0531-51809050</w:t>
            </w:r>
          </w:p>
        </w:tc>
      </w:tr>
      <w:tr w14:paraId="2631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4955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党家街道便民服务中心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365B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党家街道办事处东150米</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FFDF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0531-87591819</w:t>
            </w:r>
          </w:p>
        </w:tc>
      </w:tr>
      <w:tr w14:paraId="40B7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EC0E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陡沟街道便民服务中心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D248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陡沟街道办事处陡沟村北</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CBAB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0531-51809235</w:t>
            </w:r>
          </w:p>
        </w:tc>
      </w:tr>
    </w:tbl>
    <w:p w14:paraId="00C4DBF4">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 w:hAnsi="仿宋" w:eastAsia="仿宋" w:cs="仿宋"/>
          <w:color w:val="auto"/>
          <w:sz w:val="21"/>
          <w:szCs w:val="21"/>
        </w:rPr>
      </w:pPr>
    </w:p>
    <w:p w14:paraId="060AF379">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p>
    <w:p w14:paraId="38CAA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04D6938-40CA-4763-A170-4715DF39FB1B}"/>
  </w:font>
  <w:font w:name="方正小标宋简体">
    <w:panose1 w:val="02010600010101010101"/>
    <w:charset w:val="86"/>
    <w:family w:val="auto"/>
    <w:pitch w:val="default"/>
    <w:sig w:usb0="00000001" w:usb1="080E0000" w:usb2="00000000" w:usb3="00000000" w:csb0="00040000" w:csb1="00000000"/>
    <w:embedRegular r:id="rId2" w:fontKey="{9D257F37-8F2D-4A84-8316-3F0EB75D93E6}"/>
  </w:font>
  <w:font w:name="华文中宋">
    <w:altName w:val="宋体"/>
    <w:panose1 w:val="02010600040101010101"/>
    <w:charset w:val="86"/>
    <w:family w:val="auto"/>
    <w:pitch w:val="default"/>
    <w:sig w:usb0="00000000" w:usb1="00000000" w:usb2="00000000" w:usb3="00000000" w:csb0="0004009F" w:csb1="DFD70000"/>
    <w:embedRegular r:id="rId3" w:fontKey="{4FDA8A19-D63E-4C20-9948-29C79C92ED00}"/>
  </w:font>
  <w:font w:name="仿宋_GB2312">
    <w:altName w:val="仿宋"/>
    <w:panose1 w:val="02010609030101010101"/>
    <w:charset w:val="86"/>
    <w:family w:val="auto"/>
    <w:pitch w:val="default"/>
    <w:sig w:usb0="00000000" w:usb1="00000000" w:usb2="00000000" w:usb3="00000000" w:csb0="00040000" w:csb1="00000000"/>
    <w:embedRegular r:id="rId4" w:fontKey="{9002F0C5-0E96-4B3F-B69C-6C213E2E51F1}"/>
  </w:font>
  <w:font w:name="仿宋">
    <w:panose1 w:val="02010609060101010101"/>
    <w:charset w:val="86"/>
    <w:family w:val="modern"/>
    <w:pitch w:val="default"/>
    <w:sig w:usb0="800002BF" w:usb1="38CF7CFA" w:usb2="00000016" w:usb3="00000000" w:csb0="00040001" w:csb1="00000000"/>
    <w:embedRegular r:id="rId5" w:fontKey="{46527E9F-162A-4AB3-A38B-246CA65AB108}"/>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E2A5C"/>
    <w:rsid w:val="2CC7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835</Words>
  <Characters>1102</Characters>
  <Lines>0</Lines>
  <Paragraphs>0</Paragraphs>
  <TotalTime>0</TotalTime>
  <ScaleCrop>false</ScaleCrop>
  <LinksUpToDate>false</LinksUpToDate>
  <CharactersWithSpaces>1102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2026-02-28T08:12:00Z</dcterms:created>
  <dc:creator>Administrator</dc:creator>
  <cp:lastModifiedBy>fanlnq有待</cp:lastModifiedBy>
  <dcterms:modified xsi:type="dcterms:W3CDTF">2026-02-28T08:17:52Z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eyJoZGlkIjoiZDY0YTkxOTY1NmRkN2ZmZTVkNDNiYmUwNTVjYTViODAiLCJ1c2VySWQiOiI1ODk4NDU0NTYifQ==</vt:lpwstr>
  </property>
  <property fmtid="{D5CDD505-2E9C-101B-9397-08002B2CF9AE}" pid="4" name="ICV">
    <vt:lpwstr>B3D55870AF684ECABA5B57BD270BB7A8_12</vt:lpwstr>
  </property>
</Properties>
</file>